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太仓市202</w:t>
      </w:r>
      <w:r>
        <w:rPr>
          <w:rFonts w:hint="eastAsia" w:hAnsi="宋体"/>
          <w:b/>
          <w:kern w:val="0"/>
          <w:sz w:val="44"/>
          <w:szCs w:val="44"/>
          <w:highlight w:val="none"/>
          <w:lang w:val="en-US" w:eastAsia="zh-CN"/>
        </w:rPr>
        <w:t>4</w:t>
      </w:r>
      <w:r>
        <w:rPr>
          <w:rFonts w:hint="eastAsia" w:hAnsi="宋体"/>
          <w:b/>
          <w:kern w:val="0"/>
          <w:sz w:val="44"/>
          <w:szCs w:val="44"/>
          <w:highlight w:val="none"/>
        </w:rPr>
        <w:t>年事业单位公开招聘工作人员报考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根据《江苏省事业单位公开招聘人员办法》（苏办发[2020]9号）</w:t>
      </w:r>
      <w:r>
        <w:rPr>
          <w:rFonts w:hint="eastAsia" w:asciiTheme="minorEastAsia" w:hAnsiTheme="minorEastAsia" w:cstheme="minorEastAsia"/>
          <w:kern w:val="0"/>
          <w:sz w:val="28"/>
          <w:szCs w:val="28"/>
          <w:highlight w:val="none"/>
          <w:lang w:eastAsia="zh-CN"/>
        </w:rPr>
        <w:t>、《太仓市202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cstheme="minorEastAsia"/>
          <w:kern w:val="0"/>
          <w:sz w:val="28"/>
          <w:szCs w:val="28"/>
          <w:highlight w:val="none"/>
          <w:lang w:eastAsia="zh-CN"/>
        </w:rPr>
        <w:t>年事业单位公开招聘工作人员公告》</w:t>
      </w:r>
      <w:r>
        <w:rPr>
          <w:rFonts w:hint="eastAsia" w:asciiTheme="minorEastAsia" w:hAnsiTheme="minorEastAsia" w:eastAsiaTheme="minorEastAsia" w:cstheme="minorEastAsia"/>
          <w:kern w:val="0"/>
          <w:sz w:val="28"/>
          <w:szCs w:val="28"/>
          <w:highlight w:val="none"/>
        </w:rPr>
        <w:t>有关规定，现就太仓市202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网上报名、照片资料上传时间为20</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周三</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资格初审时间为20</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3、通过相近专业通道报名的资格初审时间为20</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期间</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29</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28</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w:t>
      </w:r>
      <w:r>
        <w:rPr>
          <w:rFonts w:hint="eastAsia" w:asciiTheme="minorEastAsia" w:hAnsiTheme="minorEastAsia" w:eastAsiaTheme="minorEastAsia" w:cstheme="minorEastAsia"/>
          <w:b w:val="0"/>
          <w:bCs w:val="0"/>
          <w:kern w:val="0"/>
          <w:sz w:val="28"/>
          <w:szCs w:val="28"/>
          <w:highlight w:val="none"/>
        </w:rPr>
        <w:t>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eastAsiaTheme="minorEastAsia" w:cstheme="minorEastAsia"/>
          <w:b w:val="0"/>
          <w:bCs w:val="0"/>
          <w:kern w:val="0"/>
          <w:sz w:val="28"/>
          <w:szCs w:val="28"/>
          <w:highlight w:val="none"/>
        </w:rPr>
        <w:t>年</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月</w:t>
      </w:r>
      <w:r>
        <w:rPr>
          <w:rFonts w:hint="eastAsia" w:asciiTheme="minorEastAsia" w:hAnsiTheme="minorEastAsia" w:cstheme="minorEastAsia"/>
          <w:b w:val="0"/>
          <w:bCs w:val="0"/>
          <w:kern w:val="0"/>
          <w:sz w:val="28"/>
          <w:szCs w:val="28"/>
          <w:highlight w:val="none"/>
          <w:lang w:val="en-US" w:eastAsia="zh-CN"/>
        </w:rPr>
        <w:t>8</w:t>
      </w:r>
      <w:r>
        <w:rPr>
          <w:rFonts w:hint="eastAsia" w:asciiTheme="minorEastAsia" w:hAnsiTheme="minorEastAsia" w:eastAsiaTheme="minorEastAsia" w:cstheme="minorEastAsia"/>
          <w:b w:val="0"/>
          <w:bCs w:val="0"/>
          <w:kern w:val="0"/>
          <w:sz w:val="28"/>
          <w:szCs w:val="28"/>
          <w:highlight w:val="none"/>
        </w:rPr>
        <w:t>日</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采用微信支付平台，支持数字人民币支付，</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4</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eastAsiaTheme="minorEastAsia" w:cstheme="minorEastAsia"/>
          <w:bCs/>
          <w:kern w:val="0"/>
          <w:sz w:val="28"/>
          <w:szCs w:val="28"/>
          <w:highlight w:val="none"/>
        </w:rPr>
        <w:t>指202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eastAsiaTheme="minorEastAsia" w:cstheme="minorEastAsia"/>
          <w:bCs/>
          <w:kern w:val="0"/>
          <w:sz w:val="28"/>
          <w:szCs w:val="28"/>
          <w:highlight w:val="none"/>
        </w:rPr>
        <w:t>年毕业并已取得学历（学位）证书，</w:t>
      </w:r>
      <w:r>
        <w:rPr>
          <w:rFonts w:hint="eastAsia" w:asciiTheme="minorEastAsia" w:hAnsiTheme="minorEastAsia" w:eastAsiaTheme="minorEastAsia" w:cstheme="minorEastAsia"/>
          <w:bCs/>
          <w:color w:val="auto"/>
          <w:kern w:val="0"/>
          <w:sz w:val="28"/>
          <w:szCs w:val="28"/>
          <w:highlight w:val="none"/>
        </w:rPr>
        <w:t>且</w:t>
      </w:r>
      <w:r>
        <w:rPr>
          <w:rFonts w:hint="eastAsia" w:asciiTheme="minorEastAsia" w:hAnsiTheme="minorEastAsia" w:cstheme="minorEastAsia"/>
          <w:bCs/>
          <w:color w:val="auto"/>
          <w:kern w:val="0"/>
          <w:sz w:val="28"/>
          <w:szCs w:val="28"/>
          <w:highlight w:val="none"/>
          <w:lang w:val="en-US" w:eastAsia="zh-CN"/>
        </w:rPr>
        <w:t>现</w:t>
      </w:r>
      <w:r>
        <w:rPr>
          <w:rFonts w:hint="eastAsia" w:asciiTheme="minorEastAsia" w:hAnsiTheme="minorEastAsia" w:eastAsiaTheme="minorEastAsia" w:cstheme="minorEastAsia"/>
          <w:bCs/>
          <w:color w:val="auto"/>
          <w:kern w:val="0"/>
          <w:sz w:val="28"/>
          <w:szCs w:val="28"/>
          <w:highlight w:val="none"/>
        </w:rPr>
        <w:t>无工作单位的人员</w:t>
      </w:r>
      <w:r>
        <w:rPr>
          <w:rFonts w:hint="eastAsia" w:asciiTheme="minorEastAsia" w:hAnsiTheme="minorEastAsia" w:cstheme="minorEastAsia"/>
          <w:bCs/>
          <w:color w:val="auto"/>
          <w:kern w:val="0"/>
          <w:sz w:val="28"/>
          <w:szCs w:val="28"/>
          <w:highlight w:val="none"/>
          <w:lang w:eastAsia="zh-CN"/>
        </w:rPr>
        <w:t>。其</w:t>
      </w:r>
      <w:r>
        <w:rPr>
          <w:rFonts w:hint="eastAsia" w:asciiTheme="minorEastAsia" w:hAnsiTheme="minorEastAsia" w:cstheme="minorEastAsia"/>
          <w:bCs/>
          <w:kern w:val="0"/>
          <w:sz w:val="28"/>
          <w:szCs w:val="28"/>
          <w:highlight w:val="none"/>
          <w:lang w:eastAsia="zh-CN"/>
        </w:rPr>
        <w:t>中，能够提供《毕业生就业推荐表》（原件）的普通高校</w:t>
      </w:r>
      <w:r>
        <w:rPr>
          <w:rFonts w:hint="eastAsia" w:asciiTheme="minorEastAsia" w:hAnsiTheme="minorEastAsia" w:cstheme="minorEastAsia"/>
          <w:bCs/>
          <w:kern w:val="0"/>
          <w:sz w:val="28"/>
          <w:szCs w:val="28"/>
          <w:highlight w:val="none"/>
          <w:lang w:val="en-US" w:eastAsia="zh-CN"/>
        </w:rPr>
        <w:t>2024年</w:t>
      </w:r>
      <w:r>
        <w:rPr>
          <w:rFonts w:hint="eastAsia" w:asciiTheme="minorEastAsia" w:hAnsiTheme="minorEastAsia" w:cstheme="minorEastAsia"/>
          <w:bCs/>
          <w:kern w:val="0"/>
          <w:sz w:val="28"/>
          <w:szCs w:val="28"/>
          <w:highlight w:val="none"/>
          <w:lang w:eastAsia="zh-CN"/>
        </w:rPr>
        <w:t>毕业生，取得学历（学位）证书的日期可放宽至202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cstheme="minorEastAsia"/>
          <w:bCs/>
          <w:kern w:val="0"/>
          <w:sz w:val="28"/>
          <w:szCs w:val="28"/>
          <w:highlight w:val="none"/>
          <w:lang w:eastAsia="zh-CN"/>
        </w:rPr>
        <w:t>年12月31日。</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2024年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w:t>
      </w:r>
      <w:r>
        <w:rPr>
          <w:rFonts w:hint="eastAsia" w:asciiTheme="minorEastAsia" w:hAnsiTheme="minorEastAsia" w:cstheme="minorEastAsia"/>
          <w:bCs/>
          <w:color w:val="auto"/>
          <w:kern w:val="0"/>
          <w:sz w:val="28"/>
          <w:szCs w:val="28"/>
          <w:highlight w:val="none"/>
          <w:lang w:val="en-US" w:eastAsia="zh-CN"/>
        </w:rPr>
        <w:t>现</w:t>
      </w:r>
      <w:r>
        <w:rPr>
          <w:rFonts w:hint="eastAsia" w:asciiTheme="minorEastAsia" w:hAnsiTheme="minorEastAsia" w:cstheme="minorEastAsia"/>
          <w:bCs/>
          <w:color w:val="auto"/>
          <w:kern w:val="0"/>
          <w:sz w:val="28"/>
          <w:szCs w:val="28"/>
          <w:highlight w:val="none"/>
          <w:lang w:eastAsia="zh-CN"/>
        </w:rPr>
        <w:t>无工作单位的留学人员。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指20</w:t>
      </w:r>
      <w:r>
        <w:rPr>
          <w:rFonts w:hint="eastAsia" w:asciiTheme="minorEastAsia" w:hAnsiTheme="minorEastAsia" w:cstheme="minorEastAsia"/>
          <w:bCs/>
          <w:kern w:val="0"/>
          <w:sz w:val="28"/>
          <w:szCs w:val="28"/>
          <w:highlight w:val="none"/>
          <w:lang w:val="en-US" w:eastAsia="zh-CN"/>
        </w:rPr>
        <w:t>22</w:t>
      </w:r>
      <w:r>
        <w:rPr>
          <w:rFonts w:hint="eastAsia" w:asciiTheme="minorEastAsia" w:hAnsiTheme="minorEastAsia" w:eastAsiaTheme="minorEastAsia" w:cstheme="minorEastAsia"/>
          <w:bCs/>
          <w:kern w:val="0"/>
          <w:sz w:val="28"/>
          <w:szCs w:val="28"/>
          <w:highlight w:val="none"/>
        </w:rPr>
        <w:t>年和20</w:t>
      </w:r>
      <w:r>
        <w:rPr>
          <w:rFonts w:hint="eastAsia" w:asciiTheme="minorEastAsia" w:hAnsiTheme="minorEastAsia" w:cstheme="minorEastAsia"/>
          <w:bCs/>
          <w:kern w:val="0"/>
          <w:sz w:val="28"/>
          <w:szCs w:val="28"/>
          <w:highlight w:val="none"/>
          <w:lang w:val="en-US" w:eastAsia="zh-CN"/>
        </w:rPr>
        <w:t>23</w:t>
      </w:r>
      <w:r>
        <w:rPr>
          <w:rFonts w:hint="eastAsia" w:asciiTheme="minorEastAsia" w:hAnsiTheme="minorEastAsia" w:eastAsiaTheme="minorEastAsia" w:cstheme="minorEastAsia"/>
          <w:bCs/>
          <w:kern w:val="0"/>
          <w:sz w:val="28"/>
          <w:szCs w:val="28"/>
          <w:highlight w:val="none"/>
        </w:rPr>
        <w:t>年普通高校毕业并取得学历(学位)证书的，至今仍未落实</w:t>
      </w:r>
      <w:r>
        <w:rPr>
          <w:rFonts w:hint="eastAsia" w:asciiTheme="minorEastAsia" w:hAnsiTheme="minorEastAsia" w:cstheme="minorEastAsia"/>
          <w:bCs/>
          <w:kern w:val="0"/>
          <w:sz w:val="28"/>
          <w:szCs w:val="28"/>
          <w:highlight w:val="none"/>
          <w:lang w:eastAsia="zh-CN"/>
        </w:rPr>
        <w:t>过</w:t>
      </w:r>
      <w:r>
        <w:rPr>
          <w:rFonts w:hint="eastAsia" w:asciiTheme="minorEastAsia" w:hAnsiTheme="minorEastAsia" w:eastAsiaTheme="minorEastAsia" w:cstheme="minorEastAsia"/>
          <w:bCs/>
          <w:kern w:val="0"/>
          <w:sz w:val="28"/>
          <w:szCs w:val="28"/>
          <w:highlight w:val="none"/>
        </w:rPr>
        <w:t>工作</w:t>
      </w:r>
      <w:r>
        <w:rPr>
          <w:rFonts w:hint="eastAsia" w:asciiTheme="minorEastAsia" w:hAnsiTheme="minorEastAsia" w:cstheme="minorEastAsia"/>
          <w:bCs/>
          <w:kern w:val="0"/>
          <w:sz w:val="28"/>
          <w:szCs w:val="28"/>
          <w:highlight w:val="none"/>
          <w:lang w:eastAsia="zh-CN"/>
        </w:rPr>
        <w:t>单位</w:t>
      </w:r>
      <w:r>
        <w:rPr>
          <w:rFonts w:hint="eastAsia" w:asciiTheme="minorEastAsia" w:hAnsiTheme="minorEastAsia" w:eastAsiaTheme="minorEastAsia" w:cstheme="minorEastAsia"/>
          <w:bCs/>
          <w:kern w:val="0"/>
          <w:sz w:val="28"/>
          <w:szCs w:val="28"/>
          <w:highlight w:val="none"/>
        </w:rPr>
        <w:t>，其档案关系仍保留在原毕业学校，或保留在各级毕业生就业主管部门（毕业生就业指导服务中心）、人才交流服务机构和公共就业服务机构的人员。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eastAsia="zh-CN"/>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指在国（境）外教学科研机构学习，与国（境）内20</w:t>
      </w:r>
      <w:r>
        <w:rPr>
          <w:rFonts w:hint="eastAsia" w:asciiTheme="minorEastAsia" w:hAnsiTheme="minorEastAsia" w:cstheme="minorEastAsia"/>
          <w:bCs/>
          <w:kern w:val="0"/>
          <w:sz w:val="28"/>
          <w:szCs w:val="28"/>
          <w:highlight w:val="none"/>
          <w:lang w:val="en-US" w:eastAsia="zh-CN"/>
        </w:rPr>
        <w:t>22</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2023</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毕业生同期毕业，至今仍未落实工作单位，其档案关系仍保留在原毕业学校，或保留在各级毕业生就业主管部门（毕业生就业指导服务中心）、人才交流服务机构和公共就业服务机构，</w:t>
      </w:r>
      <w:r>
        <w:rPr>
          <w:rFonts w:hint="eastAsia" w:asciiTheme="minorEastAsia" w:hAnsiTheme="minorEastAsia" w:cstheme="minorEastAsia"/>
          <w:bCs/>
          <w:kern w:val="0"/>
          <w:sz w:val="28"/>
          <w:szCs w:val="28"/>
          <w:highlight w:val="none"/>
          <w:lang w:eastAsia="zh-CN"/>
        </w:rPr>
        <w:t>且已</w:t>
      </w:r>
      <w:r>
        <w:rPr>
          <w:rFonts w:hint="eastAsia" w:asciiTheme="minorEastAsia" w:hAnsiTheme="minorEastAsia" w:eastAsiaTheme="minorEastAsia" w:cstheme="minorEastAsia"/>
          <w:bCs/>
          <w:kern w:val="0"/>
          <w:sz w:val="28"/>
          <w:szCs w:val="28"/>
          <w:highlight w:val="none"/>
        </w:rPr>
        <w:t>完成教育部留学服务中心学历认证的留学人员。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4</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color w:val="auto"/>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w:t>
      </w:r>
      <w:r>
        <w:rPr>
          <w:rFonts w:hint="eastAsia" w:ascii="宋体" w:hAnsi="宋体" w:cs="宋体"/>
          <w:kern w:val="0"/>
          <w:sz w:val="28"/>
          <w:szCs w:val="28"/>
        </w:rPr>
        <w:t>“三支一扶”计划、农村教师特岗计划、“西部计划”“乡村振兴计划”（含原“苏北计划”）等基层服务项目的志愿者，省聘及我市选聘的原大学生村官等。</w:t>
      </w:r>
      <w:r>
        <w:rPr>
          <w:rFonts w:hint="eastAsia" w:asciiTheme="minorEastAsia" w:hAnsiTheme="minorEastAsia" w:cstheme="minorEastAsia"/>
          <w:bCs/>
          <w:kern w:val="0"/>
          <w:sz w:val="28"/>
          <w:szCs w:val="28"/>
          <w:highlight w:val="none"/>
          <w:lang w:val="en-US" w:eastAsia="zh-CN"/>
        </w:rPr>
        <w:t>如参加服务项目前无工作经历，服务期满且考核合格后2年内</w:t>
      </w:r>
      <w:r>
        <w:rPr>
          <w:rFonts w:hint="eastAsia" w:asciiTheme="minorEastAsia" w:hAnsiTheme="minorEastAsia" w:cstheme="minorEastAsia"/>
          <w:b/>
          <w:bCs w:val="0"/>
          <w:color w:val="auto"/>
          <w:kern w:val="0"/>
          <w:sz w:val="28"/>
          <w:szCs w:val="28"/>
          <w:highlight w:val="none"/>
          <w:lang w:val="en-US" w:eastAsia="zh-CN"/>
        </w:rPr>
        <w:t>（报名截止前）</w:t>
      </w:r>
      <w:r>
        <w:rPr>
          <w:rFonts w:hint="eastAsia" w:asciiTheme="minorEastAsia" w:hAnsiTheme="minorEastAsia" w:cstheme="minorEastAsia"/>
          <w:bCs/>
          <w:color w:val="auto"/>
          <w:kern w:val="0"/>
          <w:sz w:val="28"/>
          <w:szCs w:val="28"/>
          <w:highlight w:val="none"/>
          <w:lang w:val="en-US" w:eastAsia="zh-CN"/>
        </w:rPr>
        <w:t>的，此类人员可应聘面向2024年毕业生岗位。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val="0"/>
          <w:color w:val="auto"/>
          <w:kern w:val="0"/>
          <w:sz w:val="28"/>
          <w:szCs w:val="28"/>
          <w:highlight w:val="none"/>
          <w:lang w:val="en-US" w:eastAsia="zh-CN"/>
        </w:rPr>
      </w:pPr>
      <w:r>
        <w:rPr>
          <w:rFonts w:hint="eastAsia" w:asciiTheme="minorEastAsia" w:hAnsiTheme="minorEastAsia" w:cstheme="minorEastAsia"/>
          <w:b/>
          <w:bCs w:val="0"/>
          <w:color w:val="auto"/>
          <w:kern w:val="0"/>
          <w:sz w:val="28"/>
          <w:szCs w:val="28"/>
          <w:highlight w:val="none"/>
          <w:lang w:val="en-US" w:eastAsia="zh-CN"/>
        </w:rPr>
        <w:t>6.2023年退出现役的普通高校毕业生士兵</w:t>
      </w:r>
      <w:r>
        <w:rPr>
          <w:rFonts w:hint="eastAsia" w:asciiTheme="minorEastAsia" w:hAnsiTheme="minorEastAsia" w:cstheme="minorEastAsia"/>
          <w:bCs/>
          <w:color w:val="auto"/>
          <w:kern w:val="0"/>
          <w:sz w:val="28"/>
          <w:szCs w:val="28"/>
          <w:highlight w:val="none"/>
          <w:lang w:val="en-US" w:eastAsia="zh-CN"/>
        </w:rPr>
        <w:t>指以普通高校应届毕业生应征入伍服义务兵的，</w:t>
      </w:r>
      <w:r>
        <w:rPr>
          <w:rFonts w:hint="default" w:asciiTheme="minorEastAsia" w:hAnsiTheme="minorEastAsia" w:cstheme="minorEastAsia"/>
          <w:bCs/>
          <w:color w:val="auto"/>
          <w:kern w:val="0"/>
          <w:sz w:val="28"/>
          <w:szCs w:val="28"/>
          <w:highlight w:val="none"/>
          <w:lang w:val="en-US" w:eastAsia="zh-CN"/>
        </w:rPr>
        <w:t>退役后1年内</w:t>
      </w:r>
      <w:r>
        <w:rPr>
          <w:rFonts w:hint="eastAsia" w:asciiTheme="minorEastAsia" w:hAnsiTheme="minorEastAsia" w:cstheme="minorEastAsia"/>
          <w:b/>
          <w:bCs w:val="0"/>
          <w:color w:val="auto"/>
          <w:kern w:val="0"/>
          <w:sz w:val="28"/>
          <w:szCs w:val="28"/>
          <w:highlight w:val="none"/>
          <w:lang w:val="en-US" w:eastAsia="zh-CN"/>
        </w:rPr>
        <w:t>（报名截止前）</w:t>
      </w:r>
      <w:r>
        <w:rPr>
          <w:rFonts w:hint="default" w:asciiTheme="minorEastAsia" w:hAnsiTheme="minorEastAsia" w:cstheme="minorEastAsia"/>
          <w:bCs/>
          <w:color w:val="auto"/>
          <w:kern w:val="0"/>
          <w:sz w:val="28"/>
          <w:szCs w:val="28"/>
          <w:highlight w:val="none"/>
          <w:lang w:val="en-US" w:eastAsia="zh-CN"/>
        </w:rPr>
        <w:t>的</w:t>
      </w:r>
      <w:r>
        <w:rPr>
          <w:rFonts w:hint="eastAsia" w:asciiTheme="minorEastAsia" w:hAnsiTheme="minorEastAsia" w:cstheme="minorEastAsia"/>
          <w:bCs/>
          <w:color w:val="auto"/>
          <w:kern w:val="0"/>
          <w:sz w:val="28"/>
          <w:szCs w:val="28"/>
          <w:highlight w:val="none"/>
          <w:lang w:val="en-US" w:eastAsia="zh-CN"/>
        </w:rPr>
        <w:t>，并且在2024年12月31日前毕业的退役士兵。此类人员可应聘面向2024年毕业生岗位。</w:t>
      </w:r>
      <w:r>
        <w:rPr>
          <w:rFonts w:hint="eastAsia" w:asciiTheme="minorEastAsia" w:hAnsiTheme="minorEastAsia" w:cstheme="minorEastAsia"/>
          <w:b/>
          <w:bCs w:val="0"/>
          <w:color w:val="auto"/>
          <w:kern w:val="0"/>
          <w:sz w:val="28"/>
          <w:szCs w:val="28"/>
          <w:highlight w:val="none"/>
          <w:lang w:val="en-US" w:eastAsia="zh-CN"/>
        </w:rPr>
        <w:t>其中</w:t>
      </w:r>
      <w:r>
        <w:rPr>
          <w:rFonts w:hint="default" w:asciiTheme="minorEastAsia" w:hAnsiTheme="minorEastAsia" w:cstheme="minorEastAsia"/>
          <w:b/>
          <w:bCs w:val="0"/>
          <w:color w:val="auto"/>
          <w:kern w:val="0"/>
          <w:sz w:val="28"/>
          <w:szCs w:val="28"/>
          <w:highlight w:val="none"/>
          <w:lang w:val="en-US" w:eastAsia="zh-CN"/>
        </w:rPr>
        <w:t>苏州户籍（不含在苏高校学生集体户口）或苏州生源，</w:t>
      </w:r>
      <w:r>
        <w:rPr>
          <w:rFonts w:hint="eastAsia" w:asciiTheme="minorEastAsia" w:hAnsiTheme="minorEastAsia" w:cstheme="minorEastAsia"/>
          <w:b/>
          <w:bCs w:val="0"/>
          <w:color w:val="auto"/>
          <w:kern w:val="0"/>
          <w:sz w:val="28"/>
          <w:szCs w:val="28"/>
          <w:highlight w:val="none"/>
          <w:lang w:val="en-US" w:eastAsia="zh-CN"/>
        </w:rPr>
        <w:t>且通过</w:t>
      </w:r>
      <w:r>
        <w:rPr>
          <w:rFonts w:hint="default" w:asciiTheme="minorEastAsia" w:hAnsiTheme="minorEastAsia" w:cstheme="minorEastAsia"/>
          <w:b/>
          <w:bCs w:val="0"/>
          <w:color w:val="auto"/>
          <w:kern w:val="0"/>
          <w:sz w:val="28"/>
          <w:szCs w:val="28"/>
          <w:highlight w:val="none"/>
          <w:lang w:val="en-US" w:eastAsia="zh-CN"/>
        </w:rPr>
        <w:t>国家普通高等学校招生计划统一录取的2023年退役的高校毕业生退役士兵</w:t>
      </w:r>
      <w:r>
        <w:rPr>
          <w:rFonts w:hint="eastAsia" w:asciiTheme="minorEastAsia" w:hAnsiTheme="minorEastAsia" w:cstheme="minorEastAsia"/>
          <w:b/>
          <w:bCs w:val="0"/>
          <w:color w:val="auto"/>
          <w:kern w:val="0"/>
          <w:sz w:val="28"/>
          <w:szCs w:val="28"/>
          <w:highlight w:val="none"/>
          <w:lang w:val="en-US" w:eastAsia="zh-CN"/>
        </w:rPr>
        <w:t>，可报考面向</w:t>
      </w:r>
      <w:r>
        <w:rPr>
          <w:rFonts w:hint="default" w:asciiTheme="minorEastAsia" w:hAnsiTheme="minorEastAsia" w:cstheme="minorEastAsia"/>
          <w:b/>
          <w:bCs w:val="0"/>
          <w:color w:val="auto"/>
          <w:kern w:val="0"/>
          <w:sz w:val="28"/>
          <w:szCs w:val="28"/>
          <w:highlight w:val="none"/>
          <w:lang w:val="en-US" w:eastAsia="zh-CN"/>
        </w:rPr>
        <w:t>定向招聘退役大学生士兵的岗位（岗位代码</w:t>
      </w:r>
      <w:r>
        <w:rPr>
          <w:rFonts w:hint="eastAsia" w:asciiTheme="minorEastAsia" w:hAnsiTheme="minorEastAsia" w:cstheme="minorEastAsia"/>
          <w:b/>
          <w:bCs w:val="0"/>
          <w:color w:val="auto"/>
          <w:kern w:val="0"/>
          <w:sz w:val="28"/>
          <w:szCs w:val="28"/>
          <w:highlight w:val="none"/>
          <w:lang w:val="en-US" w:eastAsia="zh-CN"/>
        </w:rPr>
        <w:t>9-6</w:t>
      </w:r>
      <w:r>
        <w:rPr>
          <w:rFonts w:hint="default" w:asciiTheme="minorEastAsia" w:hAnsiTheme="minorEastAsia" w:cstheme="minorEastAsia"/>
          <w:b/>
          <w:bCs w:val="0"/>
          <w:color w:val="auto"/>
          <w:kern w:val="0"/>
          <w:sz w:val="28"/>
          <w:szCs w:val="28"/>
          <w:highlight w:val="none"/>
          <w:lang w:val="en-US" w:eastAsia="zh-CN"/>
        </w:rPr>
        <w:t>）</w:t>
      </w:r>
      <w:r>
        <w:rPr>
          <w:rFonts w:hint="eastAsia" w:asciiTheme="minorEastAsia" w:hAnsiTheme="minorEastAsia" w:cstheme="minorEastAsia"/>
          <w:b/>
          <w:bCs w:val="0"/>
          <w:color w:val="auto"/>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FF0000"/>
          <w:kern w:val="0"/>
          <w:sz w:val="28"/>
          <w:szCs w:val="28"/>
          <w:highlight w:val="none"/>
          <w:lang w:val="en-US" w:eastAsia="zh-CN"/>
        </w:rPr>
      </w:pPr>
      <w:r>
        <w:rPr>
          <w:rFonts w:hint="eastAsia" w:asciiTheme="minorEastAsia" w:hAnsiTheme="minorEastAsia" w:cstheme="minorEastAsia"/>
          <w:b w:val="0"/>
          <w:bCs/>
          <w:color w:val="auto"/>
          <w:kern w:val="0"/>
          <w:sz w:val="28"/>
          <w:szCs w:val="28"/>
          <w:highlight w:val="none"/>
          <w:lang w:val="en-US" w:eastAsia="zh-CN"/>
        </w:rPr>
        <w:t>其他退役大学生士兵报名时人员类别请选择“其他社会人员”。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4</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2024年毕业生的岗位时，考生类别仍应选择“2024年毕业生”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cstheme="minorEastAsia"/>
          <w:b w:val="0"/>
          <w:bCs w:val="0"/>
          <w:kern w:val="0"/>
          <w:sz w:val="28"/>
          <w:szCs w:val="28"/>
          <w:highlight w:val="none"/>
          <w:lang w:eastAsia="zh-CN"/>
        </w:rPr>
        <w:t>年毕业生如能够提供《毕业生就业推荐表》（原件），取得学历（学位）证书的日期可放宽至202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cstheme="minorEastAsia"/>
          <w:b w:val="0"/>
          <w:bCs w:val="0"/>
          <w:kern w:val="0"/>
          <w:sz w:val="28"/>
          <w:szCs w:val="28"/>
          <w:highlight w:val="none"/>
          <w:lang w:eastAsia="zh-CN"/>
        </w:rPr>
        <w:t>年12月31日。国（境）外同期毕业人员，取得学历（学位）证书的日期可适当放宽，但须在202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cstheme="minorEastAsia"/>
          <w:b w:val="0"/>
          <w:bCs w:val="0"/>
          <w:kern w:val="0"/>
          <w:sz w:val="28"/>
          <w:szCs w:val="28"/>
          <w:highlight w:val="none"/>
          <w:lang w:eastAsia="zh-CN"/>
        </w:rPr>
        <w:t>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除公告有明确规定外，应聘岗位所要求取得的职称、英语、计算机等资格须于</w:t>
      </w:r>
      <w:r>
        <w:rPr>
          <w:rFonts w:hint="eastAsia" w:asciiTheme="minorEastAsia" w:hAnsiTheme="minorEastAsia" w:cstheme="minorEastAsia"/>
          <w:b w:val="0"/>
          <w:bCs w:val="0"/>
          <w:kern w:val="0"/>
          <w:sz w:val="28"/>
          <w:szCs w:val="28"/>
          <w:highlight w:val="none"/>
          <w:lang w:eastAsia="zh-CN"/>
        </w:rPr>
        <w:t>报名截止</w:t>
      </w:r>
      <w:r>
        <w:rPr>
          <w:rFonts w:hint="eastAsia" w:asciiTheme="minorEastAsia" w:hAnsiTheme="minorEastAsia" w:eastAsiaTheme="minorEastAsia" w:cstheme="minorEastAsia"/>
          <w:b w:val="0"/>
          <w:bCs w:val="0"/>
          <w:kern w:val="0"/>
          <w:sz w:val="28"/>
          <w:szCs w:val="28"/>
          <w:highlight w:val="none"/>
        </w:rPr>
        <w:t>前取得。</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双专科学历按专科学历报考，双本科学历按本科学历报考。具有国民教育序列普通高校双学士学位的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，其第二学位（须普通高等学历）经国家教育行政主管部门承认并能在相关认证网站核验的，可用于报考相应专业要求的职位。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网上报名系统将根据应聘人员的类别确定所需上传的照片资料种类，如出现考生类别选择错误被审核员退回的情况，请取消报考后再进行报名。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择业期内普通高校毕业生</w:t>
      </w:r>
      <w:r>
        <w:rPr>
          <w:rFonts w:hint="eastAsia" w:asciiTheme="minorEastAsia" w:hAnsiTheme="minorEastAsia" w:eastAsiaTheme="minorEastAsia" w:cstheme="minorEastAsia"/>
          <w:kern w:val="0"/>
          <w:sz w:val="28"/>
          <w:szCs w:val="28"/>
          <w:highlight w:val="none"/>
        </w:rPr>
        <w:t>网上报名时须上传学历证书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、就业协议书、成绩单、生源户籍证明（居民户口簿）等材料并认真填写报考承诺书</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国(境)外同期毕业生</w:t>
      </w:r>
      <w:r>
        <w:rPr>
          <w:rFonts w:hint="eastAsia" w:asciiTheme="minorEastAsia" w:hAnsiTheme="minorEastAsia" w:cstheme="minorEastAsia"/>
          <w:bCs/>
          <w:kern w:val="0"/>
          <w:sz w:val="28"/>
          <w:szCs w:val="28"/>
          <w:highlight w:val="none"/>
          <w:lang w:eastAsia="zh-CN"/>
        </w:rPr>
        <w:t>及择业期内国（境）外同期毕业生</w:t>
      </w:r>
      <w:r>
        <w:rPr>
          <w:rFonts w:hint="eastAsia" w:asciiTheme="minorEastAsia" w:hAnsiTheme="minorEastAsia" w:eastAsiaTheme="minorEastAsia" w:cstheme="minorEastAsia"/>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kern w:val="0"/>
          <w:sz w:val="28"/>
          <w:szCs w:val="28"/>
          <w:highlight w:val="none"/>
          <w:lang w:eastAsia="zh-CN"/>
        </w:rPr>
        <w:t>，还须</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对于岗位其他要</w:t>
      </w:r>
      <w:r>
        <w:rPr>
          <w:rFonts w:hint="eastAsia" w:asciiTheme="minorEastAsia" w:hAnsiTheme="minorEastAsia" w:cstheme="minorEastAsia"/>
          <w:b/>
          <w:bCs/>
          <w:color w:val="auto"/>
          <w:kern w:val="0"/>
          <w:sz w:val="28"/>
          <w:szCs w:val="28"/>
          <w:highlight w:val="none"/>
          <w:lang w:eastAsia="zh-CN"/>
        </w:rPr>
        <w:t>求中有“研究生报考的本科段为</w:t>
      </w:r>
      <w:r>
        <w:rPr>
          <w:rFonts w:hint="eastAsia" w:asciiTheme="minorEastAsia" w:hAnsiTheme="minorEastAsia" w:cstheme="minorEastAsia"/>
          <w:b/>
          <w:bCs/>
          <w:color w:val="auto"/>
          <w:kern w:val="0"/>
          <w:sz w:val="28"/>
          <w:szCs w:val="28"/>
          <w:highlight w:val="none"/>
          <w:lang w:val="en-US" w:eastAsia="zh-CN"/>
        </w:rPr>
        <w:t>XX</w:t>
      </w:r>
      <w:r>
        <w:rPr>
          <w:rFonts w:hint="eastAsia" w:asciiTheme="minorEastAsia" w:hAnsiTheme="minorEastAsia" w:cstheme="minorEastAsia"/>
          <w:b/>
          <w:bCs/>
          <w:color w:val="auto"/>
          <w:kern w:val="0"/>
          <w:sz w:val="28"/>
          <w:szCs w:val="28"/>
          <w:highlight w:val="none"/>
          <w:lang w:eastAsia="zh-CN"/>
        </w:rPr>
        <w:t>类专业并取得相应学位”的岗位，应聘人员须在其他需求栏目中上传本科阶段毕业证书、学位证书等证明材</w:t>
      </w:r>
      <w:r>
        <w:rPr>
          <w:rFonts w:hint="eastAsia" w:asciiTheme="minorEastAsia" w:hAnsiTheme="minorEastAsia" w:cstheme="minorEastAsia"/>
          <w:b/>
          <w:bCs/>
          <w:kern w:val="0"/>
          <w:sz w:val="28"/>
          <w:szCs w:val="28"/>
          <w:highlight w:val="none"/>
          <w:lang w:eastAsia="zh-CN"/>
        </w:rPr>
        <w:t>料。</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w:t>
      </w:r>
      <w:r>
        <w:rPr>
          <w:rFonts w:hint="eastAsia" w:asciiTheme="minorEastAsia" w:hAnsiTheme="minorEastAsia" w:cstheme="minorEastAsia"/>
          <w:kern w:val="0"/>
          <w:sz w:val="28"/>
          <w:szCs w:val="28"/>
          <w:highlight w:val="none"/>
          <w:lang w:eastAsia="zh-CN"/>
        </w:rPr>
        <w:t>进行</w:t>
      </w:r>
      <w:r>
        <w:rPr>
          <w:rFonts w:hint="eastAsia" w:asciiTheme="minorEastAsia" w:hAnsiTheme="minorEastAsia" w:eastAsiaTheme="minorEastAsia" w:cstheme="minorEastAsia"/>
          <w:kern w:val="0"/>
          <w:sz w:val="28"/>
          <w:szCs w:val="28"/>
          <w:highlight w:val="none"/>
        </w:rPr>
        <w:t>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val="0"/>
          <w:bCs/>
          <w:color w:val="auto"/>
          <w:kern w:val="0"/>
          <w:sz w:val="28"/>
          <w:szCs w:val="28"/>
          <w:highlight w:val="none"/>
        </w:rPr>
        <w:t>。专业须如实填写，尚未取得毕业证书的202</w:t>
      </w:r>
      <w:r>
        <w:rPr>
          <w:rFonts w:hint="eastAsia" w:asciiTheme="minorEastAsia" w:hAnsiTheme="minorEastAsia" w:cstheme="minorEastAsia"/>
          <w:b w:val="0"/>
          <w:bCs/>
          <w:color w:val="auto"/>
          <w:kern w:val="0"/>
          <w:sz w:val="28"/>
          <w:szCs w:val="28"/>
          <w:highlight w:val="none"/>
          <w:lang w:val="en-US" w:eastAsia="zh-CN"/>
        </w:rPr>
        <w:t>4</w:t>
      </w:r>
      <w:r>
        <w:rPr>
          <w:rFonts w:hint="eastAsia" w:asciiTheme="minorEastAsia" w:hAnsiTheme="minorEastAsia" w:eastAsiaTheme="minorEastAsia" w:cstheme="minorEastAsia"/>
          <w:b w:val="0"/>
          <w:bCs/>
          <w:color w:val="auto"/>
          <w:kern w:val="0"/>
          <w:sz w:val="28"/>
          <w:szCs w:val="28"/>
          <w:highlight w:val="none"/>
        </w:rPr>
        <w:t>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《江苏省202</w:t>
      </w:r>
      <w:r>
        <w:rPr>
          <w:rFonts w:hint="eastAsia" w:asciiTheme="minorEastAsia" w:hAnsiTheme="minorEastAsia" w:cstheme="minorEastAsia"/>
          <w:color w:val="auto"/>
          <w:kern w:val="0"/>
          <w:sz w:val="28"/>
          <w:szCs w:val="28"/>
          <w:highlight w:val="none"/>
          <w:lang w:val="en-US" w:eastAsia="zh-CN"/>
        </w:rPr>
        <w:t>4</w:t>
      </w:r>
      <w:r>
        <w:rPr>
          <w:rFonts w:hint="eastAsia" w:asciiTheme="minorEastAsia" w:hAnsiTheme="minorEastAsia" w:eastAsiaTheme="minorEastAsia" w:cstheme="minorEastAsia"/>
          <w:color w:val="auto"/>
          <w:kern w:val="0"/>
          <w:sz w:val="28"/>
          <w:szCs w:val="28"/>
          <w:highlight w:val="none"/>
        </w:rPr>
        <w:t>年度考试录用公务员专业参考目录》。目录不按照“学科门类”、“一级学科”、“二级学科”的结构划分；目录中第2列为“大类”名称，第3、4、5列为各学历层次具体专业名称，具体专业之间不存在包含与被包含的关系。</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若</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所学专业尚未录入《江苏省202</w:t>
      </w:r>
      <w:r>
        <w:rPr>
          <w:rFonts w:hint="eastAsia" w:asciiTheme="minorEastAsia" w:hAnsiTheme="minorEastAsia" w:cstheme="minorEastAsia"/>
          <w:b/>
          <w:bCs/>
          <w:color w:val="auto"/>
          <w:kern w:val="0"/>
          <w:sz w:val="28"/>
          <w:szCs w:val="28"/>
          <w:highlight w:val="none"/>
          <w:lang w:val="en-US" w:eastAsia="zh-CN"/>
        </w:rPr>
        <w:t>4</w:t>
      </w:r>
      <w:r>
        <w:rPr>
          <w:rFonts w:hint="eastAsia" w:asciiTheme="minorEastAsia" w:hAnsiTheme="minorEastAsia" w:eastAsiaTheme="minorEastAsia" w:cstheme="minorEastAsia"/>
          <w:b/>
          <w:bCs/>
          <w:color w:val="auto"/>
          <w:kern w:val="0"/>
          <w:sz w:val="28"/>
          <w:szCs w:val="28"/>
          <w:highlight w:val="none"/>
        </w:rPr>
        <w:t>年考试录用公务员专业参考目录》中，可尝试通过勾选“相近专业通道”报考。勾选“相近专业通道”报考须谨慎，须严格按照相关要求填报信息，因信息不全，填写不规范等原因无法通过审核的，责任由报考者自负</w:t>
      </w:r>
      <w:r>
        <w:rPr>
          <w:rFonts w:hint="eastAsia" w:asciiTheme="minorEastAsia" w:hAnsi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相近专业审核将在报名结束后统一进行，审核不通过的</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bCs/>
          <w:kern w:val="0"/>
          <w:sz w:val="28"/>
          <w:szCs w:val="28"/>
          <w:highlight w:val="none"/>
          <w:lang w:eastAsia="zh-CN"/>
        </w:rPr>
      </w:pP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w:t>
      </w:r>
      <w:r>
        <w:rPr>
          <w:rFonts w:hint="eastAsia" w:asciiTheme="minorEastAsia" w:hAnsiTheme="minorEastAsia" w:cstheme="minorEastAsia"/>
          <w:b/>
          <w:kern w:val="0"/>
          <w:sz w:val="28"/>
          <w:szCs w:val="28"/>
          <w:highlight w:val="none"/>
          <w:lang w:eastAsia="zh-CN"/>
        </w:rPr>
        <w:t>人像面及国徽面</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年8月31日，在各类机关和企事业单位的累计工作经历。凡岗位其他条件内有“2年/5年</w:t>
      </w:r>
      <w:r>
        <w:rPr>
          <w:rFonts w:hint="eastAsia" w:asciiTheme="minorEastAsia" w:hAnsiTheme="minorEastAsia" w:cstheme="minorEastAsia"/>
          <w:kern w:val="0"/>
          <w:sz w:val="28"/>
          <w:szCs w:val="28"/>
          <w:highlight w:val="none"/>
          <w:lang w:eastAsia="zh-CN"/>
        </w:rPr>
        <w:t>及</w:t>
      </w:r>
      <w:r>
        <w:rPr>
          <w:rFonts w:hint="eastAsia" w:asciiTheme="minorEastAsia" w:hAnsiTheme="minorEastAsia" w:eastAsiaTheme="minorEastAsia" w:cstheme="minorEastAsia"/>
          <w:kern w:val="0"/>
          <w:sz w:val="28"/>
          <w:szCs w:val="28"/>
          <w:highlight w:val="none"/>
        </w:rPr>
        <w:t>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r>
        <w:rPr>
          <w:rFonts w:hint="eastAsia" w:asciiTheme="minorEastAsia" w:hAnsiTheme="minorEastAsia" w:cstheme="minorEastAsia"/>
          <w:kern w:val="0"/>
          <w:sz w:val="28"/>
          <w:szCs w:val="28"/>
          <w:highlight w:val="none"/>
          <w:lang w:eastAsia="zh-CN"/>
        </w:rPr>
        <w:t>，应聘人员须对劳动合同履行情况负有诚信义务。</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2024年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eastAsia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缴费</w:t>
      </w:r>
      <w:r>
        <w:rPr>
          <w:rFonts w:hint="eastAsia" w:asciiTheme="minorEastAsia" w:hAnsiTheme="minorEastAsia" w:cstheme="minorEastAsia"/>
          <w:b w:val="0"/>
          <w:bCs/>
          <w:kern w:val="0"/>
          <w:sz w:val="28"/>
          <w:szCs w:val="28"/>
          <w:highlight w:val="none"/>
          <w:lang w:eastAsia="zh-CN"/>
        </w:rPr>
        <w:t>证明</w:t>
      </w:r>
      <w:r>
        <w:rPr>
          <w:rFonts w:hint="eastAsia" w:asciiTheme="minorEastAsia" w:hAnsiTheme="minorEastAsia" w:eastAsiaTheme="minorEastAsia" w:cstheme="minorEastAsia"/>
          <w:b w:val="0"/>
          <w:bCs/>
          <w:kern w:val="0"/>
          <w:sz w:val="28"/>
          <w:szCs w:val="28"/>
          <w:highlight w:val="none"/>
        </w:rPr>
        <w:t>须上传24个/60个月的缴费记录，在</w:t>
      </w:r>
      <w:r>
        <w:rPr>
          <w:rFonts w:hint="eastAsia" w:asciiTheme="minorEastAsia" w:hAnsiTheme="minorEastAsia" w:cstheme="minorEastAsia"/>
          <w:b w:val="0"/>
          <w:bCs/>
          <w:kern w:val="0"/>
          <w:sz w:val="28"/>
          <w:szCs w:val="28"/>
          <w:highlight w:val="none"/>
          <w:lang w:eastAsia="zh-CN"/>
        </w:rPr>
        <w:t>江苏省</w:t>
      </w:r>
      <w:r>
        <w:rPr>
          <w:rFonts w:hint="eastAsia" w:asciiTheme="minorEastAsia" w:hAnsiTheme="minorEastAsia" w:eastAsiaTheme="minorEastAsia" w:cstheme="minorEastAsia"/>
          <w:b w:val="0"/>
          <w:bCs/>
          <w:kern w:val="0"/>
          <w:sz w:val="28"/>
          <w:szCs w:val="28"/>
          <w:highlight w:val="none"/>
        </w:rPr>
        <w:t>缴纳</w:t>
      </w:r>
      <w:r>
        <w:rPr>
          <w:rFonts w:hint="eastAsia" w:asciiTheme="minorEastAsia" w:hAnsiTheme="minorEastAsia" w:cstheme="minorEastAsia"/>
          <w:b w:val="0"/>
          <w:bCs/>
          <w:kern w:val="0"/>
          <w:sz w:val="28"/>
          <w:szCs w:val="28"/>
          <w:highlight w:val="none"/>
          <w:lang w:eastAsia="zh-CN"/>
        </w:rPr>
        <w:t>企业养老保险</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应聘人员</w:t>
      </w:r>
      <w:r>
        <w:rPr>
          <w:rFonts w:hint="eastAsia" w:asciiTheme="minorEastAsia" w:hAnsiTheme="minorEastAsia" w:eastAsiaTheme="minorEastAsia" w:cstheme="minorEastAsia"/>
          <w:b w:val="0"/>
          <w:bCs/>
          <w:kern w:val="0"/>
          <w:sz w:val="28"/>
          <w:szCs w:val="28"/>
          <w:highlight w:val="none"/>
        </w:rPr>
        <w:t>可以</w:t>
      </w:r>
      <w:r>
        <w:rPr>
          <w:rFonts w:hint="eastAsia" w:asciiTheme="minorEastAsia" w:hAnsiTheme="minorEastAsia" w:cstheme="minorEastAsia"/>
          <w:b w:val="0"/>
          <w:bCs/>
          <w:kern w:val="0"/>
          <w:sz w:val="28"/>
          <w:szCs w:val="28"/>
          <w:highlight w:val="none"/>
          <w:lang w:eastAsia="zh-CN"/>
        </w:rPr>
        <w:t>通过江苏智慧人社</w:t>
      </w:r>
      <w:r>
        <w:rPr>
          <w:rFonts w:hint="eastAsia" w:asciiTheme="minorEastAsia" w:hAnsiTheme="minorEastAsia" w:cstheme="minorEastAsia"/>
          <w:b w:val="0"/>
          <w:bCs/>
          <w:kern w:val="0"/>
          <w:sz w:val="28"/>
          <w:szCs w:val="28"/>
          <w:highlight w:val="none"/>
          <w:lang w:val="en-US" w:eastAsia="zh-CN"/>
        </w:rPr>
        <w:t>APP或</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江苏人社网办大厅</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（https://rs.jshrss.jiangsu.gov.cn/index/）办理。</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val="0"/>
          <w:bCs/>
          <w:kern w:val="0"/>
          <w:sz w:val="28"/>
          <w:szCs w:val="28"/>
          <w:highlight w:val="none"/>
        </w:rPr>
      </w:pPr>
      <w:r>
        <w:rPr>
          <w:rFonts w:hint="eastAsia" w:asciiTheme="minorEastAsia" w:hAnsiTheme="minorEastAsia" w:cstheme="minorEastAsia"/>
          <w:b w:val="0"/>
          <w:bCs/>
          <w:kern w:val="0"/>
          <w:sz w:val="28"/>
          <w:szCs w:val="28"/>
          <w:highlight w:val="none"/>
          <w:lang w:eastAsia="zh-CN"/>
        </w:rPr>
        <w:t>网页办理步骤为：注册登录并点击个人中心，点击我的权益单</w:t>
      </w:r>
      <w:r>
        <w:rPr>
          <w:rFonts w:hint="eastAsia" w:asciiTheme="minorEastAsia" w:hAnsiTheme="minorEastAsia" w:cstheme="minorEastAsia"/>
          <w:b w:val="0"/>
          <w:bCs/>
          <w:kern w:val="0"/>
          <w:sz w:val="28"/>
          <w:szCs w:val="28"/>
          <w:highlight w:val="none"/>
          <w:lang w:val="en-US" w:eastAsia="zh-CN"/>
        </w:rPr>
        <w:t>-江苏省企业职工基本养老保险权益记录单（参保人员），</w:t>
      </w:r>
      <w:r>
        <w:rPr>
          <w:rFonts w:hint="eastAsia" w:asciiTheme="minorEastAsia" w:hAnsiTheme="minorEastAsia" w:eastAsiaTheme="minorEastAsia" w:cstheme="minorEastAsia"/>
          <w:b w:val="0"/>
          <w:bCs/>
          <w:kern w:val="0"/>
          <w:sz w:val="28"/>
          <w:szCs w:val="28"/>
          <w:highlight w:val="none"/>
        </w:rPr>
        <w:t>打印并上传带二维码</w:t>
      </w:r>
      <w:r>
        <w:rPr>
          <w:rFonts w:hint="eastAsia" w:asciiTheme="minorEastAsia" w:hAnsiTheme="minorEastAsia" w:cstheme="minorEastAsia"/>
          <w:b w:val="0"/>
          <w:bCs/>
          <w:kern w:val="0"/>
          <w:sz w:val="28"/>
          <w:szCs w:val="28"/>
          <w:highlight w:val="none"/>
          <w:lang w:eastAsia="zh-CN"/>
        </w:rPr>
        <w:t>和电子印章</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养老保险缴费清单</w:t>
      </w:r>
      <w:r>
        <w:rPr>
          <w:rFonts w:hint="eastAsia" w:asciiTheme="minorEastAsia" w:hAnsiTheme="minorEastAsia" w:eastAsiaTheme="minorEastAsia" w:cstheme="minorEastAsia"/>
          <w:b w:val="0"/>
          <w:bCs/>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val="en-US" w:eastAsia="zh-CN"/>
        </w:rPr>
      </w:pPr>
      <w:r>
        <w:rPr>
          <w:rFonts w:hint="eastAsia" w:asciiTheme="minorEastAsia" w:hAnsiTheme="minorEastAsia" w:cstheme="minorEastAsia"/>
          <w:b w:val="0"/>
          <w:bCs/>
          <w:kern w:val="0"/>
          <w:sz w:val="28"/>
          <w:szCs w:val="28"/>
          <w:highlight w:val="none"/>
          <w:lang w:val="en-US" w:eastAsia="zh-CN"/>
        </w:rPr>
        <w:t>APP办理步骤为：注册登录APP，首页-个人权益单-江苏省企业职工基本养老保险权益记录单（参保人员），查询出结果后可保存为图片。</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在江苏省缴纳机关事业单位养老保险的应聘人员可以通过江苏智慧人社APP办理，步骤为：注册登录APP-全部-社会保险-机关事业单位养老保险-机关事业单位养老保险缴费证明。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w:t>
      </w:r>
      <w:r>
        <w:rPr>
          <w:rFonts w:hint="eastAsia" w:asciiTheme="minorEastAsia" w:hAnsiTheme="minorEastAsia" w:cstheme="minorEastAsia"/>
          <w:b w:val="0"/>
          <w:bCs/>
          <w:kern w:val="0"/>
          <w:sz w:val="28"/>
          <w:szCs w:val="28"/>
          <w:highlight w:val="none"/>
          <w:lang w:val="en-US" w:eastAsia="zh-CN"/>
        </w:rPr>
        <w:t>4</w:t>
      </w:r>
      <w:r>
        <w:rPr>
          <w:rFonts w:hint="eastAsia" w:asciiTheme="minorEastAsia" w:hAnsiTheme="minorEastAsia" w:cstheme="minorEastAsia"/>
          <w:b w:val="0"/>
          <w:bCs/>
          <w:kern w:val="0"/>
          <w:sz w:val="28"/>
          <w:szCs w:val="28"/>
          <w:highlight w:val="none"/>
          <w:lang w:eastAsia="zh-CN"/>
        </w:rPr>
        <w:t>年毕业生岗位时，须提供国家或省项目管理办公室制发的志愿服务证、所服务县（市、区）项目管理办公室证明或《志愿者服务鉴定书》，</w:t>
      </w:r>
      <w:r>
        <w:rPr>
          <w:rFonts w:hint="eastAsia" w:asciiTheme="minorEastAsia" w:hAnsiTheme="minorEastAsia" w:cstheme="minorEastAsia"/>
          <w:bCs/>
          <w:kern w:val="0"/>
          <w:sz w:val="28"/>
          <w:szCs w:val="28"/>
          <w:highlight w:val="none"/>
          <w:lang w:val="en-US" w:eastAsia="zh-CN"/>
        </w:rPr>
        <w:t>省聘及我市选聘的</w:t>
      </w:r>
      <w:r>
        <w:rPr>
          <w:rFonts w:hint="eastAsia" w:asciiTheme="minorEastAsia" w:hAnsiTheme="minorEastAsia" w:cstheme="minorEastAsia"/>
          <w:b w:val="0"/>
          <w:bCs/>
          <w:kern w:val="0"/>
          <w:sz w:val="28"/>
          <w:szCs w:val="28"/>
          <w:highlight w:val="none"/>
          <w:lang w:eastAsia="zh-CN"/>
        </w:rPr>
        <w:t>原大学生村官须提供组织部门出具的相关证明材料。</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十一、关于定向招聘退役大学生士兵的问题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cyan"/>
          <w:lang w:val="en-US" w:eastAsia="zh-CN"/>
        </w:rPr>
      </w:pPr>
      <w:r>
        <w:rPr>
          <w:rFonts w:hint="eastAsia" w:asciiTheme="minorEastAsia" w:hAnsiTheme="minorEastAsia" w:eastAsiaTheme="minorEastAsia" w:cstheme="minorEastAsia"/>
          <w:kern w:val="0"/>
          <w:sz w:val="28"/>
          <w:szCs w:val="28"/>
          <w:highlight w:val="none"/>
          <w:lang w:eastAsia="zh-CN"/>
        </w:rPr>
        <w:t>招聘对象为：</w:t>
      </w:r>
      <w:r>
        <w:rPr>
          <w:rFonts w:hint="eastAsia" w:asciiTheme="minorEastAsia" w:hAnsiTheme="minorEastAsia" w:cstheme="minorEastAsia"/>
          <w:b/>
          <w:bCs/>
          <w:kern w:val="0"/>
          <w:sz w:val="28"/>
          <w:szCs w:val="28"/>
          <w:highlight w:val="none"/>
          <w:lang w:val="en-US" w:eastAsia="zh-CN"/>
        </w:rPr>
        <w:t>苏州户籍（不含在苏高校学生集体户口）或苏州生源，国家普通高等学校招生计划统一录取的，在高校上学期间或者毕业后入伍服现役满5年或2023年退役的高校毕业生退役士兵。</w:t>
      </w:r>
      <w:r>
        <w:rPr>
          <w:rFonts w:hint="eastAsia" w:asciiTheme="minorEastAsia" w:hAnsiTheme="minorEastAsia" w:eastAsiaTheme="minorEastAsia" w:cstheme="minorEastAsia"/>
          <w:b/>
          <w:bCs/>
          <w:kern w:val="0"/>
          <w:sz w:val="28"/>
          <w:szCs w:val="28"/>
          <w:highlight w:val="none"/>
          <w:lang w:eastAsia="zh-CN"/>
        </w:rPr>
        <w:t>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苏州生源是指参加高考时户籍所在地为苏州户籍的考生。户籍以户口簿为准。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十三、关于简历填写的问题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rPr>
        <w:t>太仓市202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w:t>
      </w:r>
      <w:r>
        <w:rPr>
          <w:rFonts w:hint="eastAsia" w:asciiTheme="minorEastAsia" w:hAnsiTheme="minorEastAsia" w:cstheme="minorEastAsia"/>
          <w:b w:val="0"/>
          <w:bCs w:val="0"/>
          <w:kern w:val="0"/>
          <w:sz w:val="28"/>
          <w:szCs w:val="28"/>
          <w:highlight w:val="none"/>
          <w:lang w:val="en-US" w:eastAsia="zh-CN"/>
        </w:rPr>
        <w:t>2月报名为2月，3月报名为3月）</w:t>
      </w:r>
      <w:r>
        <w:rPr>
          <w:rFonts w:hint="eastAsia" w:asciiTheme="minorEastAsia" w:hAnsiTheme="minorEastAsia" w:cstheme="minorEastAsia"/>
          <w:b w:val="0"/>
          <w:bCs w:val="0"/>
          <w:kern w:val="0"/>
          <w:sz w:val="28"/>
          <w:szCs w:val="28"/>
          <w:highlight w:val="none"/>
          <w:lang w:eastAsia="zh-CN"/>
        </w:rPr>
        <w:t>，须连续不断。高中与大学之间的寒暑假可并入高中经历或大学经历。若两段经历存在时间上的重合（例如在职期间攻读研究生），则可将次要经历填写在备注栏中。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十四、关于事业单位工作人员</w:t>
      </w:r>
      <w:r>
        <w:rPr>
          <w:rFonts w:hint="eastAsia" w:asciiTheme="minorEastAsia" w:hAnsiTheme="minorEastAsia" w:cstheme="minorEastAsia"/>
          <w:b/>
          <w:bCs/>
          <w:kern w:val="0"/>
          <w:sz w:val="28"/>
          <w:szCs w:val="28"/>
          <w:highlight w:val="none"/>
          <w:lang w:val="en-US" w:eastAsia="zh-CN"/>
        </w:rPr>
        <w:t>3年服务期的问题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color w:val="auto"/>
          <w:kern w:val="0"/>
          <w:sz w:val="28"/>
          <w:szCs w:val="28"/>
          <w:highlight w:val="none"/>
          <w:lang w:val="en-US" w:eastAsia="zh-CN"/>
        </w:rPr>
      </w:pPr>
      <w:r>
        <w:rPr>
          <w:rFonts w:hint="eastAsia" w:asciiTheme="minorEastAsia" w:hAnsiTheme="minorEastAsia" w:cstheme="minorEastAsia"/>
          <w:b w:val="0"/>
          <w:bCs w:val="0"/>
          <w:kern w:val="0"/>
          <w:sz w:val="28"/>
          <w:szCs w:val="28"/>
          <w:highlight w:val="none"/>
          <w:lang w:eastAsia="zh-CN"/>
        </w:rPr>
        <w:t>新《江苏省事业单位公开招聘人员办法》于2020年3月13日起施行，根据其后发布的事业单位公开招聘人员公告被聘用到江苏省地方各类事业单位，且在202</w:t>
      </w:r>
      <w:r>
        <w:rPr>
          <w:rFonts w:hint="eastAsia" w:asciiTheme="minorEastAsia" w:hAnsiTheme="minorEastAsia" w:cstheme="minorEastAsia"/>
          <w:b w:val="0"/>
          <w:bCs w:val="0"/>
          <w:kern w:val="0"/>
          <w:sz w:val="28"/>
          <w:szCs w:val="28"/>
          <w:highlight w:val="none"/>
          <w:lang w:val="en-US" w:eastAsia="zh-CN"/>
        </w:rPr>
        <w:t>4</w:t>
      </w:r>
      <w:r>
        <w:rPr>
          <w:rFonts w:hint="eastAsia" w:asciiTheme="minorEastAsia" w:hAnsiTheme="minorEastAsia" w:cstheme="minorEastAsia"/>
          <w:b w:val="0"/>
          <w:bCs w:val="0"/>
          <w:kern w:val="0"/>
          <w:sz w:val="28"/>
          <w:szCs w:val="28"/>
          <w:highlight w:val="none"/>
          <w:lang w:eastAsia="zh-CN"/>
        </w:rPr>
        <w:t>年9月3日前3年服务期未满的在编（在册）</w:t>
      </w:r>
      <w:r>
        <w:rPr>
          <w:rFonts w:hint="eastAsia" w:asciiTheme="minorEastAsia" w:hAnsiTheme="minorEastAsia" w:cstheme="minorEastAsia"/>
          <w:b w:val="0"/>
          <w:bCs w:val="0"/>
          <w:color w:val="auto"/>
          <w:kern w:val="0"/>
          <w:sz w:val="28"/>
          <w:szCs w:val="28"/>
          <w:highlight w:val="none"/>
          <w:lang w:eastAsia="zh-CN"/>
        </w:rPr>
        <w:t>人员不得报名</w:t>
      </w:r>
      <w:r>
        <w:rPr>
          <w:rFonts w:hint="eastAsia" w:asciiTheme="minorEastAsia" w:hAnsiTheme="minorEastAsia" w:cstheme="minorEastAsia"/>
          <w:b w:val="0"/>
          <w:bCs w:val="0"/>
          <w:color w:val="auto"/>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val="en-US" w:eastAsia="zh-CN"/>
        </w:rPr>
      </w:pPr>
      <w:r>
        <w:rPr>
          <w:rFonts w:hint="eastAsia" w:asciiTheme="minorEastAsia" w:hAnsiTheme="minorEastAsia" w:cstheme="minorEastAsia"/>
          <w:b/>
          <w:bCs/>
          <w:color w:val="auto"/>
          <w:kern w:val="0"/>
          <w:sz w:val="28"/>
          <w:szCs w:val="28"/>
          <w:highlight w:val="none"/>
          <w:lang w:val="en-US" w:eastAsia="zh-CN"/>
        </w:rPr>
        <w:t>请工作单位为江苏省内各类机关事业单位的应聘人员在备注栏中注明编内或编外，因此产生的审核不通过，</w:t>
      </w:r>
      <w:r>
        <w:rPr>
          <w:rFonts w:hint="eastAsia" w:asciiTheme="minorEastAsia" w:hAnsiTheme="minorEastAsia" w:eastAsiaTheme="minorEastAsia" w:cstheme="minorEastAsia"/>
          <w:b/>
          <w:bCs/>
          <w:color w:val="auto"/>
          <w:kern w:val="0"/>
          <w:sz w:val="28"/>
          <w:szCs w:val="28"/>
          <w:highlight w:val="none"/>
        </w:rPr>
        <w:t>责任由报考者自负</w:t>
      </w:r>
      <w:r>
        <w:rPr>
          <w:rFonts w:hint="eastAsia" w:asciiTheme="minorEastAsia" w:hAnsiTheme="minorEastAsia" w:cstheme="minorEastAsia"/>
          <w:b/>
          <w:bCs/>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十五、资格审核其他问题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1、</w:t>
      </w:r>
      <w:r>
        <w:rPr>
          <w:rFonts w:hint="eastAsia" w:asciiTheme="minorEastAsia" w:hAnsiTheme="minorEastAsia" w:cstheme="minorEastAsia"/>
          <w:b w:val="0"/>
          <w:bCs/>
          <w:color w:val="auto"/>
          <w:kern w:val="0"/>
          <w:sz w:val="28"/>
          <w:szCs w:val="28"/>
          <w:highlight w:val="none"/>
          <w:lang w:eastAsia="zh-CN"/>
        </w:rPr>
        <w:t>计算机等级考试证书应为教育部门组织的全国计算机等级考试证书或省高等学校计算机等级考试证书，计算机专业毕业生视同取得计算机等级考试二级证书。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pPr>
        <w:keepNext w:val="0"/>
        <w:keepLines w:val="0"/>
        <w:pageBreakBefore w:val="0"/>
        <w:widowControl w:val="0"/>
        <w:kinsoku/>
        <w:wordWrap/>
        <w:overflowPunct/>
        <w:topLinePunct w:val="0"/>
        <w:autoSpaceDE/>
        <w:autoSpaceDN/>
        <w:bidi w:val="0"/>
        <w:adjustRightInd w:val="0"/>
        <w:snapToGrid/>
        <w:spacing w:line="500" w:lineRule="exact"/>
        <w:ind w:right="0" w:rightChars="0" w:firstLine="56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2、</w:t>
      </w:r>
      <w:r>
        <w:rPr>
          <w:rFonts w:hint="eastAsia" w:asciiTheme="minorEastAsia" w:hAnsiTheme="minorEastAsia" w:cstheme="minorEastAsia"/>
          <w:b w:val="0"/>
          <w:bCs/>
          <w:color w:val="auto"/>
          <w:kern w:val="0"/>
          <w:sz w:val="28"/>
          <w:szCs w:val="28"/>
          <w:highlight w:val="none"/>
          <w:lang w:eastAsia="zh-CN"/>
        </w:rPr>
        <w:t>岗位要求取得国家法律职业资格（A类）证书的，取得证书可以报考。参加202</w:t>
      </w:r>
      <w:r>
        <w:rPr>
          <w:rFonts w:hint="eastAsia" w:asciiTheme="minorEastAsia" w:hAnsiTheme="minorEastAsia" w:cstheme="minorEastAsia"/>
          <w:b w:val="0"/>
          <w:bCs/>
          <w:color w:val="auto"/>
          <w:kern w:val="0"/>
          <w:sz w:val="28"/>
          <w:szCs w:val="28"/>
          <w:highlight w:val="none"/>
          <w:lang w:val="en-US" w:eastAsia="zh-CN"/>
        </w:rPr>
        <w:t>3</w:t>
      </w:r>
      <w:r>
        <w:rPr>
          <w:rFonts w:hint="eastAsia" w:asciiTheme="minorEastAsia" w:hAnsiTheme="minorEastAsia" w:cstheme="minorEastAsia"/>
          <w:b w:val="0"/>
          <w:bCs/>
          <w:color w:val="auto"/>
          <w:kern w:val="0"/>
          <w:sz w:val="28"/>
          <w:szCs w:val="28"/>
          <w:highlight w:val="none"/>
          <w:lang w:eastAsia="zh-CN"/>
        </w:rPr>
        <w:t>年国家统一法律职业资格考试主观题考试的报考人员，资格复审时须提供通过A类合格分数线的主观题考试成绩通知单，办理录用手续前须提供证书。</w:t>
      </w:r>
    </w:p>
    <w:p>
      <w:pPr>
        <w:keepNext w:val="0"/>
        <w:keepLines w:val="0"/>
        <w:pageBreakBefore w:val="0"/>
        <w:widowControl w:val="0"/>
        <w:kinsoku/>
        <w:wordWrap/>
        <w:overflowPunct/>
        <w:topLinePunct w:val="0"/>
        <w:autoSpaceDE/>
        <w:autoSpaceDN/>
        <w:bidi w:val="0"/>
        <w:adjustRightInd w:val="0"/>
        <w:snapToGrid/>
        <w:spacing w:line="500" w:lineRule="exact"/>
        <w:ind w:right="0" w:rightChars="0" w:firstLine="56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宋体" w:hAnsi="宋体" w:cs="宋体"/>
          <w:kern w:val="0"/>
          <w:sz w:val="28"/>
          <w:szCs w:val="28"/>
          <w:lang w:val="en-US" w:eastAsia="zh-CN"/>
        </w:rPr>
        <w:t>3、</w:t>
      </w:r>
      <w:r>
        <w:rPr>
          <w:rFonts w:hint="eastAsia" w:asciiTheme="minorEastAsia" w:hAnsiTheme="minorEastAsia" w:cstheme="minorEastAsia"/>
          <w:b w:val="0"/>
          <w:bCs/>
          <w:color w:val="auto"/>
          <w:kern w:val="0"/>
          <w:sz w:val="28"/>
          <w:szCs w:val="28"/>
          <w:highlight w:val="none"/>
          <w:lang w:eastAsia="zh-CN"/>
        </w:rPr>
        <w:t xml:space="preserve">岗位要求具有大学英语六级证书的，符合以下条件之一可以报考： </w:t>
      </w:r>
      <w:r>
        <w:rPr>
          <w:rFonts w:hint="eastAsia" w:asciiTheme="minorEastAsia" w:hAnsiTheme="minorEastAsia" w:cstheme="minorEastAsia"/>
          <w:b w:val="0"/>
          <w:bCs/>
          <w:color w:val="auto"/>
          <w:kern w:val="0"/>
          <w:sz w:val="28"/>
          <w:szCs w:val="28"/>
          <w:highlight w:val="none"/>
          <w:lang w:eastAsia="zh-CN"/>
        </w:rPr>
        <w:br w:type="textWrapping"/>
      </w:r>
      <w:r>
        <w:rPr>
          <w:rFonts w:hint="eastAsia" w:asciiTheme="minorEastAsia" w:hAnsiTheme="minorEastAsia" w:cstheme="minorEastAsia"/>
          <w:b w:val="0"/>
          <w:bCs/>
          <w:color w:val="auto"/>
          <w:kern w:val="0"/>
          <w:sz w:val="28"/>
          <w:szCs w:val="28"/>
          <w:highlight w:val="none"/>
          <w:lang w:eastAsia="zh-CN"/>
        </w:rPr>
        <w:t xml:space="preserve">  （1）取得大学英语六级（CET6）合格证书或CET6测试成绩达到425分及以上； </w:t>
      </w:r>
      <w:r>
        <w:rPr>
          <w:rFonts w:hint="eastAsia" w:asciiTheme="minorEastAsia" w:hAnsiTheme="minorEastAsia" w:cstheme="minorEastAsia"/>
          <w:b w:val="0"/>
          <w:bCs/>
          <w:color w:val="auto"/>
          <w:kern w:val="0"/>
          <w:sz w:val="28"/>
          <w:szCs w:val="28"/>
          <w:highlight w:val="none"/>
          <w:lang w:eastAsia="zh-CN"/>
        </w:rPr>
        <w:br w:type="textWrapping"/>
      </w:r>
      <w:r>
        <w:rPr>
          <w:rFonts w:hint="eastAsia" w:asciiTheme="minorEastAsia" w:hAnsiTheme="minorEastAsia" w:cstheme="minorEastAsia"/>
          <w:b w:val="0"/>
          <w:bCs/>
          <w:color w:val="auto"/>
          <w:kern w:val="0"/>
          <w:sz w:val="28"/>
          <w:szCs w:val="28"/>
          <w:highlight w:val="none"/>
          <w:lang w:eastAsia="zh-CN"/>
        </w:rPr>
        <w:t xml:space="preserve">  （2）取得全国英语等级考试四级（PETS4）及以上合格证书； </w:t>
      </w:r>
      <w:r>
        <w:rPr>
          <w:rFonts w:hint="eastAsia" w:asciiTheme="minorEastAsia" w:hAnsiTheme="minorEastAsia" w:cstheme="minorEastAsia"/>
          <w:b w:val="0"/>
          <w:bCs/>
          <w:color w:val="auto"/>
          <w:kern w:val="0"/>
          <w:sz w:val="28"/>
          <w:szCs w:val="28"/>
          <w:highlight w:val="none"/>
          <w:lang w:eastAsia="zh-CN"/>
        </w:rPr>
        <w:br w:type="textWrapping"/>
      </w:r>
      <w:r>
        <w:rPr>
          <w:rFonts w:hint="eastAsia" w:asciiTheme="minorEastAsia" w:hAnsiTheme="minorEastAsia" w:cstheme="minorEastAsia"/>
          <w:b w:val="0"/>
          <w:bCs/>
          <w:color w:val="auto"/>
          <w:kern w:val="0"/>
          <w:sz w:val="28"/>
          <w:szCs w:val="28"/>
          <w:highlight w:val="none"/>
          <w:lang w:eastAsia="zh-CN"/>
        </w:rPr>
        <w:t xml:space="preserve">  （3）雅思（IELTS）考试6.5分及以上； </w:t>
      </w:r>
      <w:r>
        <w:rPr>
          <w:rFonts w:hint="eastAsia" w:asciiTheme="minorEastAsia" w:hAnsiTheme="minorEastAsia" w:cstheme="minorEastAsia"/>
          <w:b w:val="0"/>
          <w:bCs/>
          <w:color w:val="auto"/>
          <w:kern w:val="0"/>
          <w:sz w:val="28"/>
          <w:szCs w:val="28"/>
          <w:highlight w:val="none"/>
          <w:lang w:eastAsia="zh-CN"/>
        </w:rPr>
        <w:br w:type="textWrapping"/>
      </w:r>
      <w:r>
        <w:rPr>
          <w:rFonts w:hint="eastAsia" w:asciiTheme="minorEastAsia" w:hAnsiTheme="minorEastAsia" w:cstheme="minorEastAsia"/>
          <w:b w:val="0"/>
          <w:bCs/>
          <w:color w:val="auto"/>
          <w:kern w:val="0"/>
          <w:sz w:val="28"/>
          <w:szCs w:val="28"/>
          <w:highlight w:val="none"/>
          <w:lang w:eastAsia="zh-CN"/>
        </w:rPr>
        <w:t xml:space="preserve">  （4）托福（TOEFL）考试90分（老托福580分）及以上； </w:t>
      </w:r>
      <w:r>
        <w:rPr>
          <w:rFonts w:hint="eastAsia" w:asciiTheme="minorEastAsia" w:hAnsiTheme="minorEastAsia" w:cstheme="minorEastAsia"/>
          <w:b w:val="0"/>
          <w:bCs/>
          <w:color w:val="auto"/>
          <w:kern w:val="0"/>
          <w:sz w:val="28"/>
          <w:szCs w:val="28"/>
          <w:highlight w:val="none"/>
          <w:lang w:eastAsia="zh-CN"/>
        </w:rPr>
        <w:br w:type="textWrapping"/>
      </w:r>
      <w:r>
        <w:rPr>
          <w:rFonts w:hint="eastAsia" w:asciiTheme="minorEastAsia" w:hAnsiTheme="minorEastAsia" w:cstheme="minorEastAsia"/>
          <w:b w:val="0"/>
          <w:bCs/>
          <w:color w:val="auto"/>
          <w:kern w:val="0"/>
          <w:sz w:val="28"/>
          <w:szCs w:val="28"/>
          <w:highlight w:val="none"/>
          <w:lang w:eastAsia="zh-CN"/>
        </w:rPr>
        <w:t xml:space="preserve">  （5）取得英语专业四级或专业八级合格证书。 </w:t>
      </w:r>
    </w:p>
    <w:p>
      <w:pPr>
        <w:keepNext w:val="0"/>
        <w:keepLines w:val="0"/>
        <w:pageBreakBefore w:val="0"/>
        <w:widowControl w:val="0"/>
        <w:kinsoku/>
        <w:wordWrap/>
        <w:overflowPunct/>
        <w:topLinePunct w:val="0"/>
        <w:autoSpaceDE/>
        <w:autoSpaceDN/>
        <w:bidi w:val="0"/>
        <w:adjustRightInd w:val="0"/>
        <w:snapToGrid/>
        <w:spacing w:line="500" w:lineRule="exact"/>
        <w:ind w:right="0" w:rightChars="0"/>
        <w:jc w:val="both"/>
        <w:textAlignment w:val="baseline"/>
        <w:outlineLvl w:val="9"/>
        <w:rPr>
          <w:rFonts w:hint="eastAsia" w:asciiTheme="minorEastAsia" w:hAnsiTheme="minorEastAsia" w:cstheme="minorEastAsia"/>
          <w:b w:val="0"/>
          <w:bCs/>
          <w:color w:val="auto"/>
          <w:kern w:val="0"/>
          <w:sz w:val="28"/>
          <w:szCs w:val="28"/>
          <w:highlight w:val="none"/>
          <w:lang w:val="en-US" w:eastAsia="zh-CN"/>
        </w:rPr>
      </w:pPr>
      <w:r>
        <w:rPr>
          <w:rFonts w:hint="eastAsia" w:asciiTheme="minorEastAsia" w:hAnsiTheme="minorEastAsia" w:cstheme="minorEastAsia"/>
          <w:b w:val="0"/>
          <w:bCs/>
          <w:color w:val="auto"/>
          <w:kern w:val="0"/>
          <w:sz w:val="28"/>
          <w:szCs w:val="28"/>
          <w:highlight w:val="none"/>
          <w:lang w:val="en-US" w:eastAsia="zh-CN"/>
        </w:rPr>
        <w:t xml:space="preserve">    </w:t>
      </w:r>
      <w:r>
        <w:rPr>
          <w:rFonts w:hint="eastAsia" w:asciiTheme="minorEastAsia" w:hAnsiTheme="minorEastAsia" w:cstheme="minorEastAsia"/>
          <w:b w:val="0"/>
          <w:bCs/>
          <w:color w:val="auto"/>
          <w:kern w:val="0"/>
          <w:sz w:val="28"/>
          <w:szCs w:val="28"/>
          <w:highlight w:val="none"/>
          <w:lang w:eastAsia="zh-CN"/>
        </w:rPr>
        <w:t>在官方语言为英语的国家取得学历学位的留学回国人员，应聘有英语四级、六级要求的岗位时，可以不提供英语四级、六级的合格证书或成绩通知单。</w:t>
      </w:r>
      <w:r>
        <w:rPr>
          <w:rFonts w:hint="eastAsia" w:asciiTheme="minorEastAsia" w:hAnsiTheme="minorEastAsia" w:cstheme="minorEastAsia"/>
          <w:b w:val="0"/>
          <w:bCs/>
          <w:color w:val="auto"/>
          <w:kern w:val="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right="0" w:rightChars="0"/>
        <w:jc w:val="both"/>
        <w:textAlignment w:val="baseline"/>
        <w:outlineLvl w:val="9"/>
        <w:rPr>
          <w:rFonts w:hint="eastAsia" w:asciiTheme="minorEastAsia" w:hAnsiTheme="minorEastAsia" w:cstheme="minorEastAsia"/>
          <w:b w:val="0"/>
          <w:bCs/>
          <w:color w:val="auto"/>
          <w:kern w:val="0"/>
          <w:sz w:val="28"/>
          <w:szCs w:val="28"/>
          <w:highlight w:val="none"/>
          <w:lang w:val="en-US" w:eastAsia="zh-CN"/>
        </w:rPr>
      </w:pPr>
      <w:bookmarkStart w:id="0" w:name="_GoBack"/>
      <w:bookmarkEnd w:id="0"/>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友情提示：请各位考生尽早完成网上报名。最后</w:t>
      </w:r>
      <w:r>
        <w:rPr>
          <w:rFonts w:hint="eastAsia" w:asciiTheme="minorEastAsia" w:hAnsiTheme="minorEastAsia" w:cstheme="minorEastAsia"/>
          <w:b/>
          <w:bCs w:val="0"/>
          <w:kern w:val="0"/>
          <w:sz w:val="28"/>
          <w:szCs w:val="28"/>
          <w:highlight w:val="none"/>
          <w:lang w:val="en-US" w:eastAsia="zh-CN"/>
        </w:rPr>
        <w:t>2</w:t>
      </w:r>
      <w:r>
        <w:rPr>
          <w:rFonts w:hint="eastAsia" w:asciiTheme="minorEastAsia" w:hAnsiTheme="minorEastAsia" w:cstheme="minorEastAsia"/>
          <w:b/>
          <w:bCs w:val="0"/>
          <w:kern w:val="0"/>
          <w:sz w:val="28"/>
          <w:szCs w:val="28"/>
          <w:highlight w:val="none"/>
          <w:lang w:eastAsia="zh-CN"/>
        </w:rPr>
        <w:t>天报名的考生较多，初审结果可能在报名截止后作出，如审核不通过，将无法改报。</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太仓市202</w:t>
      </w:r>
      <w:r>
        <w:rPr>
          <w:rFonts w:hint="eastAsia" w:asciiTheme="minorEastAsia" w:hAnsiTheme="minorEastAsia" w:cstheme="minorEastAsia"/>
          <w:b/>
          <w:bCs/>
          <w:kern w:val="0"/>
          <w:sz w:val="28"/>
          <w:szCs w:val="28"/>
          <w:highlight w:val="none"/>
          <w:lang w:val="en-US" w:eastAsia="zh-CN"/>
        </w:rPr>
        <w:t>4</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23</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22008D"/>
    <w:rsid w:val="022A2F1B"/>
    <w:rsid w:val="02AF3174"/>
    <w:rsid w:val="02C25C0E"/>
    <w:rsid w:val="02C6661C"/>
    <w:rsid w:val="038365BA"/>
    <w:rsid w:val="04452310"/>
    <w:rsid w:val="044F06A2"/>
    <w:rsid w:val="04F32471"/>
    <w:rsid w:val="05823F16"/>
    <w:rsid w:val="05CE0B13"/>
    <w:rsid w:val="05EA0443"/>
    <w:rsid w:val="06F750FD"/>
    <w:rsid w:val="07684137"/>
    <w:rsid w:val="08261F6C"/>
    <w:rsid w:val="082657EF"/>
    <w:rsid w:val="08DF719C"/>
    <w:rsid w:val="08FA104A"/>
    <w:rsid w:val="0B025B9C"/>
    <w:rsid w:val="0B1A7E29"/>
    <w:rsid w:val="0B831549"/>
    <w:rsid w:val="0D714A1C"/>
    <w:rsid w:val="0D9618B6"/>
    <w:rsid w:val="0EE61FFF"/>
    <w:rsid w:val="0F6406CF"/>
    <w:rsid w:val="0FE36A1F"/>
    <w:rsid w:val="0FE75425"/>
    <w:rsid w:val="102B6E13"/>
    <w:rsid w:val="112E12E6"/>
    <w:rsid w:val="11F55185"/>
    <w:rsid w:val="1280455D"/>
    <w:rsid w:val="14E135CF"/>
    <w:rsid w:val="151D7BB0"/>
    <w:rsid w:val="15782848"/>
    <w:rsid w:val="15F42192"/>
    <w:rsid w:val="163D4BFD"/>
    <w:rsid w:val="1648769E"/>
    <w:rsid w:val="164F5923"/>
    <w:rsid w:val="16BE50DE"/>
    <w:rsid w:val="16E24019"/>
    <w:rsid w:val="182C52B5"/>
    <w:rsid w:val="18501FF1"/>
    <w:rsid w:val="18823AC5"/>
    <w:rsid w:val="188A30D0"/>
    <w:rsid w:val="188F2DDB"/>
    <w:rsid w:val="18F723AB"/>
    <w:rsid w:val="190130A6"/>
    <w:rsid w:val="199601EA"/>
    <w:rsid w:val="19F710A8"/>
    <w:rsid w:val="1A264176"/>
    <w:rsid w:val="1A3C075C"/>
    <w:rsid w:val="1AF7491A"/>
    <w:rsid w:val="1B1018F6"/>
    <w:rsid w:val="1B550FE4"/>
    <w:rsid w:val="1C9B12FC"/>
    <w:rsid w:val="1E112162"/>
    <w:rsid w:val="1FAB4482"/>
    <w:rsid w:val="1FF50FDA"/>
    <w:rsid w:val="1FF94975"/>
    <w:rsid w:val="2093697E"/>
    <w:rsid w:val="20E258FE"/>
    <w:rsid w:val="21C55DF6"/>
    <w:rsid w:val="21C734F7"/>
    <w:rsid w:val="21D3730A"/>
    <w:rsid w:val="21F561C8"/>
    <w:rsid w:val="22CF3D2A"/>
    <w:rsid w:val="22F73BE9"/>
    <w:rsid w:val="23462A6F"/>
    <w:rsid w:val="2466190D"/>
    <w:rsid w:val="24A429AB"/>
    <w:rsid w:val="25512EB8"/>
    <w:rsid w:val="25ED3D4A"/>
    <w:rsid w:val="26741ADF"/>
    <w:rsid w:val="27B540AF"/>
    <w:rsid w:val="27CC2E58"/>
    <w:rsid w:val="28B42C0B"/>
    <w:rsid w:val="28B544D5"/>
    <w:rsid w:val="28DB0E17"/>
    <w:rsid w:val="29337DFA"/>
    <w:rsid w:val="294B6B4C"/>
    <w:rsid w:val="298C7D2A"/>
    <w:rsid w:val="29AD1C67"/>
    <w:rsid w:val="29B61A7F"/>
    <w:rsid w:val="2A81244C"/>
    <w:rsid w:val="2A997AF3"/>
    <w:rsid w:val="2B5F078F"/>
    <w:rsid w:val="2DB72AE2"/>
    <w:rsid w:val="2DC74427"/>
    <w:rsid w:val="2ED758E9"/>
    <w:rsid w:val="2EFD22A6"/>
    <w:rsid w:val="2FDC1914"/>
    <w:rsid w:val="30B575B1"/>
    <w:rsid w:val="33D662C0"/>
    <w:rsid w:val="346C005C"/>
    <w:rsid w:val="34AA3776"/>
    <w:rsid w:val="352C233A"/>
    <w:rsid w:val="359955FD"/>
    <w:rsid w:val="35B629AE"/>
    <w:rsid w:val="35F828E6"/>
    <w:rsid w:val="363967F4"/>
    <w:rsid w:val="36AA0CBD"/>
    <w:rsid w:val="36AB673F"/>
    <w:rsid w:val="3824710A"/>
    <w:rsid w:val="38E350E4"/>
    <w:rsid w:val="39082E13"/>
    <w:rsid w:val="394F2215"/>
    <w:rsid w:val="39BF24C9"/>
    <w:rsid w:val="3B1A5521"/>
    <w:rsid w:val="3BB02C79"/>
    <w:rsid w:val="3BDE5D47"/>
    <w:rsid w:val="3C0D0E14"/>
    <w:rsid w:val="3C3818D8"/>
    <w:rsid w:val="3C7265BA"/>
    <w:rsid w:val="3D3A1E2B"/>
    <w:rsid w:val="3D5742AE"/>
    <w:rsid w:val="3E120265"/>
    <w:rsid w:val="3E9D7E49"/>
    <w:rsid w:val="3EBE1FA7"/>
    <w:rsid w:val="3F8C3567"/>
    <w:rsid w:val="3F8F2C54"/>
    <w:rsid w:val="40B21AB2"/>
    <w:rsid w:val="42475244"/>
    <w:rsid w:val="437A13B5"/>
    <w:rsid w:val="43A8628C"/>
    <w:rsid w:val="45046549"/>
    <w:rsid w:val="45A837D4"/>
    <w:rsid w:val="46B53D11"/>
    <w:rsid w:val="47243FC5"/>
    <w:rsid w:val="47B2292F"/>
    <w:rsid w:val="47E51E85"/>
    <w:rsid w:val="48654D46"/>
    <w:rsid w:val="48C14CEB"/>
    <w:rsid w:val="48C17269"/>
    <w:rsid w:val="48FD70CE"/>
    <w:rsid w:val="490369D8"/>
    <w:rsid w:val="4924150C"/>
    <w:rsid w:val="49A76262"/>
    <w:rsid w:val="49D84C27"/>
    <w:rsid w:val="4A2C6C71"/>
    <w:rsid w:val="4B2951B4"/>
    <w:rsid w:val="4B603B19"/>
    <w:rsid w:val="4B6E481F"/>
    <w:rsid w:val="4D4D4ACB"/>
    <w:rsid w:val="4DC31643"/>
    <w:rsid w:val="4EAD0CF3"/>
    <w:rsid w:val="4EBB0839"/>
    <w:rsid w:val="4EBD75BF"/>
    <w:rsid w:val="4F564335"/>
    <w:rsid w:val="4F637D4D"/>
    <w:rsid w:val="4F745A69"/>
    <w:rsid w:val="50011A23"/>
    <w:rsid w:val="509B66AB"/>
    <w:rsid w:val="518A36C9"/>
    <w:rsid w:val="51910362"/>
    <w:rsid w:val="51C904BB"/>
    <w:rsid w:val="526A0045"/>
    <w:rsid w:val="53844015"/>
    <w:rsid w:val="53FD4BD8"/>
    <w:rsid w:val="54032364"/>
    <w:rsid w:val="55D75763"/>
    <w:rsid w:val="563841EF"/>
    <w:rsid w:val="5659157C"/>
    <w:rsid w:val="56AA6DC0"/>
    <w:rsid w:val="56CE0279"/>
    <w:rsid w:val="57844525"/>
    <w:rsid w:val="57C00B06"/>
    <w:rsid w:val="580C7901"/>
    <w:rsid w:val="5825791A"/>
    <w:rsid w:val="585B2F03"/>
    <w:rsid w:val="5863647F"/>
    <w:rsid w:val="5AA31314"/>
    <w:rsid w:val="5BB51AF4"/>
    <w:rsid w:val="5BEF0861"/>
    <w:rsid w:val="5DFA7C0E"/>
    <w:rsid w:val="5E5C6040"/>
    <w:rsid w:val="5E604DE2"/>
    <w:rsid w:val="5E687C70"/>
    <w:rsid w:val="5F933EDA"/>
    <w:rsid w:val="61987F1F"/>
    <w:rsid w:val="63EA26B5"/>
    <w:rsid w:val="65285B05"/>
    <w:rsid w:val="65813C15"/>
    <w:rsid w:val="65F56152"/>
    <w:rsid w:val="66171B8A"/>
    <w:rsid w:val="66433CD3"/>
    <w:rsid w:val="66834ABD"/>
    <w:rsid w:val="66B3780A"/>
    <w:rsid w:val="66C919AE"/>
    <w:rsid w:val="674525FC"/>
    <w:rsid w:val="679C300B"/>
    <w:rsid w:val="68E22412"/>
    <w:rsid w:val="68E777AA"/>
    <w:rsid w:val="68EC3C32"/>
    <w:rsid w:val="6B390EB4"/>
    <w:rsid w:val="6D9632D6"/>
    <w:rsid w:val="6E2D5DD3"/>
    <w:rsid w:val="6E5D3901"/>
    <w:rsid w:val="6E694933"/>
    <w:rsid w:val="6F905DE2"/>
    <w:rsid w:val="6FB410D2"/>
    <w:rsid w:val="6FCA1077"/>
    <w:rsid w:val="70A32F59"/>
    <w:rsid w:val="70AA6167"/>
    <w:rsid w:val="71BA37C6"/>
    <w:rsid w:val="722A535E"/>
    <w:rsid w:val="72B84BC2"/>
    <w:rsid w:val="72F5469B"/>
    <w:rsid w:val="739048A5"/>
    <w:rsid w:val="74697E0C"/>
    <w:rsid w:val="74E739CA"/>
    <w:rsid w:val="76450616"/>
    <w:rsid w:val="77571758"/>
    <w:rsid w:val="785173F2"/>
    <w:rsid w:val="78D479CB"/>
    <w:rsid w:val="79EB310D"/>
    <w:rsid w:val="79ED2696"/>
    <w:rsid w:val="79FF03B2"/>
    <w:rsid w:val="7ABA4368"/>
    <w:rsid w:val="7ADC034F"/>
    <w:rsid w:val="7B9A18A3"/>
    <w:rsid w:val="7C3C2ECC"/>
    <w:rsid w:val="7E6B3474"/>
    <w:rsid w:val="7E71317F"/>
    <w:rsid w:val="7E8C50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4556</Words>
  <Characters>4824</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202-1</cp:lastModifiedBy>
  <cp:lastPrinted>2024-02-22T07:05:00Z</cp:lastPrinted>
  <dcterms:modified xsi:type="dcterms:W3CDTF">2024-02-23T08:11:05Z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