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D6" w:rsidRDefault="004B57D6" w:rsidP="004B57D6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附件6</w:t>
      </w:r>
    </w:p>
    <w:p w:rsidR="004B57D6" w:rsidRDefault="004B57D6" w:rsidP="004B57D6">
      <w:pPr>
        <w:pStyle w:val="a5"/>
        <w:spacing w:line="520" w:lineRule="exact"/>
        <w:ind w:firstLineChars="0" w:firstLine="0"/>
        <w:rPr>
          <w:rFonts w:ascii="宋体" w:hAnsi="宋体" w:hint="eastAsia"/>
          <w:b/>
          <w:sz w:val="28"/>
          <w:szCs w:val="28"/>
        </w:rPr>
      </w:pPr>
    </w:p>
    <w:p w:rsidR="004B57D6" w:rsidRDefault="004B57D6" w:rsidP="004B57D6">
      <w:pPr>
        <w:pStyle w:val="a5"/>
        <w:spacing w:line="520" w:lineRule="exact"/>
        <w:ind w:firstLineChars="0" w:firstLine="0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 w:val="28"/>
          <w:szCs w:val="28"/>
        </w:rPr>
        <w:t>企业规模分类标准</w:t>
      </w:r>
    </w:p>
    <w:tbl>
      <w:tblPr>
        <w:tblW w:w="923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2"/>
        <w:gridCol w:w="1266"/>
        <w:gridCol w:w="702"/>
        <w:gridCol w:w="1170"/>
        <w:gridCol w:w="1707"/>
        <w:gridCol w:w="1452"/>
        <w:gridCol w:w="1015"/>
      </w:tblGrid>
      <w:tr w:rsidR="004B57D6" w:rsidTr="004348B4">
        <w:trPr>
          <w:trHeight w:val="330"/>
          <w:tblCellSpacing w:w="15" w:type="dxa"/>
        </w:trPr>
        <w:tc>
          <w:tcPr>
            <w:tcW w:w="18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行业名称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大型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中型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小型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微型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农、林、牧、渔业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Y≥20000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500≤Y&lt;20000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50≤Y&lt;500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Y&lt;50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工业*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300≤X&lt;1000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20≤X&lt;300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X&lt;20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Y≥40000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2000≤Y&lt;40000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300≤Y&lt;2000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Y&lt;300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建筑业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Y≥80000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6000≤Y&lt;80000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300≤Y&lt;6000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Y&lt;300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Z≥80000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5000≤Z&lt;80000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300≤Z&lt;5000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Z&lt;300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批发业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X≥200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20≤X&lt;200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5≤X&lt;20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X&lt;5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Y≥40000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5000≤Y&lt;40000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1000≤Y&lt;5000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Y&lt;1000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零售业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50≤X&lt;300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10≤X&lt;50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X&lt;10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Y≥20000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500≤Y&lt;20000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100≤Y&lt;500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Y&lt;100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交通运输业*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300≤X&lt;1000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20≤X&lt;300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X&lt;20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3000≤Y&lt;30000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200≤Y&lt;3000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Y&lt;200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仓储业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X≥200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100≤X&lt;200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20≤X&lt;100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X&lt;20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1000≤Y&lt;30000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100≤Y&lt;1000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Y&lt;100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邮政业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300≤X&lt;1000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20≤X&lt;300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X&lt;20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lastRenderedPageBreak/>
              <w:t>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lastRenderedPageBreak/>
              <w:t>万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lastRenderedPageBreak/>
              <w:t>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lastRenderedPageBreak/>
              <w:t>Y≥30000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2000≤Y&lt;30000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100≤Y&lt;2000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Y&lt;100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lastRenderedPageBreak/>
              <w:t>住宿业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100≤X&lt;300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10≤X&lt;100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X&lt;10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2000≤Y&lt;10000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100≤Y&lt;2000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Y&lt;100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餐饮业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100≤X&lt;300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10≤X&lt;100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X&lt;10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2000≤Y&lt;10000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100≤Y&lt;2000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Y&lt;100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信息传输业*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X≥2000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100≤X&lt;2000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10≤X&lt;100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X&lt;10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Y≥100000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1000≤Y&lt;100000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100≤Y&lt;1000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Y&lt;100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软件和信息技术服务业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100≤X&lt;300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10≤X&lt;100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X&lt;10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1000≤Y&lt;10000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50≤Y&lt;1000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Y&lt;50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房地产开发经营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Y≥200000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1000≤Y&lt;200000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100≤Y&lt;1000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Y&lt;100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Z≥10000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5000≤Z&lt;10000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2000≤Z&lt;5000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Z&lt;2000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300≤X&lt;1000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100≤X&lt;300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X&lt;100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Y≥5000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1000≤Y&lt;5000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500≤Y&lt;1000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Y&lt;500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租赁和商务服务业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100≤X&lt;300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10≤X&lt;100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X&lt;10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:rsidR="004B57D6" w:rsidRDefault="004B57D6" w:rsidP="004348B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Z≥120000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8000≤Z&lt;120000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100≤Z&lt;8000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Z&lt;100</w:t>
            </w:r>
          </w:p>
        </w:tc>
      </w:tr>
      <w:tr w:rsidR="004B57D6" w:rsidTr="004348B4">
        <w:trPr>
          <w:trHeight w:val="330"/>
          <w:tblCellSpacing w:w="15" w:type="dxa"/>
        </w:trPr>
        <w:tc>
          <w:tcPr>
            <w:tcW w:w="18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其他未列明行业*</w:t>
            </w:r>
          </w:p>
        </w:tc>
        <w:tc>
          <w:tcPr>
            <w:tcW w:w="12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6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100≤X&lt;300</w:t>
            </w:r>
          </w:p>
        </w:tc>
        <w:tc>
          <w:tcPr>
            <w:tcW w:w="14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10≤X&lt;100</w:t>
            </w:r>
          </w:p>
        </w:tc>
        <w:tc>
          <w:tcPr>
            <w:tcW w:w="9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4B57D6" w:rsidRDefault="004B57D6" w:rsidP="004348B4">
            <w:pPr>
              <w:widowControl/>
              <w:spacing w:before="75" w:after="75" w:line="24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X&lt;10</w:t>
            </w:r>
          </w:p>
        </w:tc>
      </w:tr>
    </w:tbl>
    <w:p w:rsidR="004B57D6" w:rsidRDefault="004B57D6" w:rsidP="004B57D6">
      <w:pPr>
        <w:jc w:val="left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</w:p>
    <w:p w:rsidR="004B57D6" w:rsidRDefault="004B57D6" w:rsidP="004B57D6">
      <w:pPr>
        <w:spacing w:line="400" w:lineRule="exact"/>
        <w:jc w:val="left"/>
        <w:rPr>
          <w:rFonts w:ascii="宋体" w:hAnsi="宋体"/>
          <w:sz w:val="24"/>
        </w:rPr>
      </w:pPr>
    </w:p>
    <w:p w:rsidR="004B57D6" w:rsidRPr="00CE7359" w:rsidRDefault="004B57D6" w:rsidP="004B57D6">
      <w:pPr>
        <w:rPr>
          <w:rFonts w:ascii="仿宋_GB2312" w:eastAsia="仿宋_GB2312"/>
          <w:color w:val="000000"/>
          <w:sz w:val="32"/>
          <w:szCs w:val="32"/>
        </w:rPr>
      </w:pPr>
    </w:p>
    <w:p w:rsidR="008A07A0" w:rsidRDefault="008A07A0">
      <w:bookmarkStart w:id="0" w:name="_GoBack"/>
      <w:bookmarkEnd w:id="0"/>
    </w:p>
    <w:sectPr w:rsidR="008A0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82" w:rsidRDefault="002B4E82" w:rsidP="004B57D6">
      <w:r>
        <w:separator/>
      </w:r>
    </w:p>
  </w:endnote>
  <w:endnote w:type="continuationSeparator" w:id="0">
    <w:p w:rsidR="002B4E82" w:rsidRDefault="002B4E82" w:rsidP="004B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82" w:rsidRDefault="002B4E82" w:rsidP="004B57D6">
      <w:r>
        <w:separator/>
      </w:r>
    </w:p>
  </w:footnote>
  <w:footnote w:type="continuationSeparator" w:id="0">
    <w:p w:rsidR="002B4E82" w:rsidRDefault="002B4E82" w:rsidP="004B5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AC"/>
    <w:rsid w:val="00011DAC"/>
    <w:rsid w:val="002B4E82"/>
    <w:rsid w:val="004B57D6"/>
    <w:rsid w:val="008A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7D6"/>
    <w:rPr>
      <w:sz w:val="18"/>
      <w:szCs w:val="18"/>
    </w:rPr>
  </w:style>
  <w:style w:type="paragraph" w:styleId="a5">
    <w:name w:val="List Paragraph"/>
    <w:basedOn w:val="a"/>
    <w:uiPriority w:val="34"/>
    <w:qFormat/>
    <w:rsid w:val="004B57D6"/>
    <w:pPr>
      <w:ind w:firstLineChars="200" w:firstLine="420"/>
    </w:pPr>
    <w:rPr>
      <w:rFonts w:ascii="Times New Roman" w:eastAsia="宋体" w:hAnsi="Times New Roman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7D6"/>
    <w:rPr>
      <w:sz w:val="18"/>
      <w:szCs w:val="18"/>
    </w:rPr>
  </w:style>
  <w:style w:type="paragraph" w:styleId="a5">
    <w:name w:val="List Paragraph"/>
    <w:basedOn w:val="a"/>
    <w:uiPriority w:val="34"/>
    <w:qFormat/>
    <w:rsid w:val="004B57D6"/>
    <w:pPr>
      <w:ind w:firstLineChars="200" w:firstLine="420"/>
    </w:pPr>
    <w:rPr>
      <w:rFonts w:ascii="Times New Roman" w:eastAsia="宋体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2019-09-05T09:16:00Z</dcterms:created>
  <dcterms:modified xsi:type="dcterms:W3CDTF">2019-09-05T09:17:00Z</dcterms:modified>
</cp:coreProperties>
</file>