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3B" w:rsidRDefault="00043C85">
      <w:pPr>
        <w:spacing w:line="44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</w:p>
    <w:p w:rsidR="0028433B" w:rsidRDefault="0045663D">
      <w:pPr>
        <w:tabs>
          <w:tab w:val="left" w:pos="6720"/>
        </w:tabs>
        <w:spacing w:line="540" w:lineRule="exact"/>
        <w:jc w:val="center"/>
        <w:rPr>
          <w:rFonts w:ascii="黑体" w:eastAsia="黑体" w:hAnsi="宋体" w:cs="黑体"/>
          <w:sz w:val="44"/>
          <w:szCs w:val="44"/>
        </w:rPr>
      </w:pPr>
      <w:r>
        <w:rPr>
          <w:rFonts w:ascii="黑体" w:eastAsia="黑体" w:hAnsi="宋体" w:cs="黑体" w:hint="eastAsia"/>
          <w:sz w:val="44"/>
          <w:szCs w:val="44"/>
        </w:rPr>
        <w:t>质量检验员</w:t>
      </w:r>
      <w:r w:rsidR="00043C85">
        <w:rPr>
          <w:rFonts w:ascii="黑体" w:eastAsia="黑体" w:hAnsi="宋体" w:cs="黑体" w:hint="eastAsia"/>
          <w:sz w:val="44"/>
          <w:szCs w:val="44"/>
        </w:rPr>
        <w:t>培训报名表</w:t>
      </w:r>
    </w:p>
    <w:tbl>
      <w:tblPr>
        <w:tblW w:w="8711" w:type="dxa"/>
        <w:jc w:val="center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"/>
        <w:gridCol w:w="640"/>
        <w:gridCol w:w="881"/>
        <w:gridCol w:w="2551"/>
        <w:gridCol w:w="686"/>
        <w:gridCol w:w="1155"/>
        <w:gridCol w:w="1890"/>
      </w:tblGrid>
      <w:tr w:rsidR="0028433B">
        <w:trPr>
          <w:trHeight w:val="681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28433B">
        <w:trPr>
          <w:trHeight w:val="681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43C85">
        <w:trPr>
          <w:trHeight w:val="681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85" w:rsidRDefault="00043C85" w:rsidP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85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85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85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28433B">
        <w:trPr>
          <w:trHeight w:val="61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8234C7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043C85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28"/>
                <w:szCs w:val="28"/>
              </w:rPr>
              <w:t>办公电话及手机</w:t>
            </w:r>
          </w:p>
        </w:tc>
      </w:tr>
      <w:tr w:rsidR="0028433B">
        <w:trPr>
          <w:trHeight w:val="63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3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3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7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1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8433B">
        <w:trPr>
          <w:trHeight w:val="61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3B" w:rsidRDefault="0028433B">
            <w:pPr>
              <w:tabs>
                <w:tab w:val="left" w:pos="3255"/>
              </w:tabs>
              <w:spacing w:line="7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:rsidR="0028433B" w:rsidRDefault="00043C85">
      <w:pPr>
        <w:spacing w:line="44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备注：</w:t>
      </w:r>
      <w:r w:rsidR="0045663D">
        <w:rPr>
          <w:rFonts w:ascii="仿宋_GB2312" w:eastAsia="仿宋_GB2312" w:hAnsi="宋体" w:cs="仿宋_GB2312" w:hint="eastAsia"/>
          <w:sz w:val="30"/>
          <w:szCs w:val="30"/>
        </w:rPr>
        <w:t>请将参与培训人员及单位联系人填写完整后将回执回传给我司</w:t>
      </w:r>
      <w:r>
        <w:rPr>
          <w:rFonts w:ascii="仿宋_GB2312" w:eastAsia="仿宋_GB2312" w:hAnsi="宋体" w:cs="仿宋_GB2312" w:hint="eastAsia"/>
          <w:sz w:val="30"/>
          <w:szCs w:val="30"/>
        </w:rPr>
        <w:t>联系电话：051233002112，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0512-33002107，传真：53356917，</w:t>
      </w:r>
      <w:r>
        <w:rPr>
          <w:rFonts w:ascii="仿宋_GB2312" w:eastAsia="仿宋_GB2312" w:hAnsi="宋体" w:cs="仿宋_GB2312" w:hint="eastAsia"/>
          <w:sz w:val="30"/>
          <w:szCs w:val="30"/>
        </w:rPr>
        <w:t>邮箱：</w:t>
      </w:r>
      <w:r w:rsidR="00C82D2A">
        <w:rPr>
          <w:rFonts w:ascii="仿宋_GB2312" w:eastAsia="仿宋_GB2312" w:hAnsi="宋体" w:cs="仿宋_GB2312" w:hint="eastAsia"/>
          <w:sz w:val="30"/>
          <w:szCs w:val="30"/>
        </w:rPr>
        <w:t>peixun</w:t>
      </w:r>
      <w:r>
        <w:rPr>
          <w:rFonts w:ascii="仿宋_GB2312" w:eastAsia="仿宋_GB2312" w:hAnsi="宋体" w:cs="仿宋_GB2312" w:hint="eastAsia"/>
          <w:sz w:val="30"/>
          <w:szCs w:val="30"/>
        </w:rPr>
        <w:t>＠tcrcsc.com</w:t>
      </w:r>
    </w:p>
    <w:p w:rsidR="0028433B" w:rsidRDefault="0028433B"/>
    <w:p w:rsidR="0028433B" w:rsidRDefault="00043C85">
      <w:pPr>
        <w:spacing w:line="340" w:lineRule="exact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color w:val="000000"/>
          <w:sz w:val="32"/>
          <w:szCs w:val="32"/>
        </w:rPr>
        <w:t>付款账号：</w:t>
      </w:r>
    </w:p>
    <w:p w:rsidR="0028433B" w:rsidRDefault="0045663D" w:rsidP="0045663D">
      <w:pPr>
        <w:spacing w:line="340" w:lineRule="exac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45663D">
        <w:rPr>
          <w:rFonts w:ascii="仿宋_GB2312" w:eastAsia="仿宋_GB2312" w:hAnsi="宋体" w:cs="仿宋_GB2312" w:hint="eastAsia"/>
          <w:color w:val="000000"/>
          <w:sz w:val="32"/>
          <w:szCs w:val="32"/>
        </w:rPr>
        <w:t>单位名称：苏州市质量技术监督综合检验检测中心</w:t>
      </w:r>
      <w:r w:rsidRPr="0045663D">
        <w:rPr>
          <w:rFonts w:ascii="仿宋_GB2312" w:eastAsia="仿宋_GB2312" w:hAnsi="宋体" w:cs="仿宋_GB2312" w:hint="eastAsia"/>
          <w:color w:val="000000"/>
          <w:sz w:val="32"/>
          <w:szCs w:val="32"/>
        </w:rPr>
        <w:br/>
        <w:t>纳税人识别号：123205004669491627</w:t>
      </w:r>
      <w:r w:rsidRPr="0045663D">
        <w:rPr>
          <w:rFonts w:ascii="仿宋_GB2312" w:eastAsia="仿宋_GB2312" w:hAnsi="宋体" w:cs="仿宋_GB2312" w:hint="eastAsia"/>
          <w:color w:val="000000"/>
          <w:sz w:val="32"/>
          <w:szCs w:val="32"/>
        </w:rPr>
        <w:br/>
        <w:t>地址电话：苏州市吴中区吴中大道1368号B楼65251803</w:t>
      </w:r>
      <w:r w:rsidRPr="0045663D">
        <w:rPr>
          <w:rFonts w:ascii="仿宋_GB2312" w:eastAsia="仿宋_GB2312" w:hAnsi="宋体" w:cs="仿宋_GB2312" w:hint="eastAsia"/>
          <w:color w:val="000000"/>
          <w:sz w:val="32"/>
          <w:szCs w:val="32"/>
        </w:rPr>
        <w:br/>
        <w:t>开户行及账号：工行苏州道前支行1102020209000863612</w:t>
      </w:r>
    </w:p>
    <w:p w:rsidR="0028433B" w:rsidRDefault="00043C85">
      <w:r>
        <w:rPr>
          <w:rFonts w:hint="eastAsia"/>
        </w:rPr>
        <w:t>（此次培训费用为开班前统一通知收取，收费方式接受现金或对公转账</w:t>
      </w:r>
      <w:bookmarkStart w:id="0" w:name="_GoBack"/>
      <w:bookmarkEnd w:id="0"/>
      <w:r>
        <w:rPr>
          <w:rFonts w:hint="eastAsia"/>
        </w:rPr>
        <w:t>）</w:t>
      </w:r>
    </w:p>
    <w:sectPr w:rsidR="0028433B" w:rsidSect="0028433B">
      <w:pgSz w:w="11906" w:h="16838"/>
      <w:pgMar w:top="1135" w:right="1474" w:bottom="1588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AB8" w:rsidRDefault="007D4AB8" w:rsidP="0045663D">
      <w:r>
        <w:separator/>
      </w:r>
    </w:p>
  </w:endnote>
  <w:endnote w:type="continuationSeparator" w:id="0">
    <w:p w:rsidR="007D4AB8" w:rsidRDefault="007D4AB8" w:rsidP="00456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AB8" w:rsidRDefault="007D4AB8" w:rsidP="0045663D">
      <w:r>
        <w:separator/>
      </w:r>
    </w:p>
  </w:footnote>
  <w:footnote w:type="continuationSeparator" w:id="0">
    <w:p w:rsidR="007D4AB8" w:rsidRDefault="007D4AB8" w:rsidP="004566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28433B"/>
    <w:rsid w:val="00043C85"/>
    <w:rsid w:val="0028433B"/>
    <w:rsid w:val="0041751C"/>
    <w:rsid w:val="0045663D"/>
    <w:rsid w:val="004F6111"/>
    <w:rsid w:val="007D4AB8"/>
    <w:rsid w:val="008134BF"/>
    <w:rsid w:val="008234C7"/>
    <w:rsid w:val="00B84499"/>
    <w:rsid w:val="00C82D2A"/>
    <w:rsid w:val="11992A53"/>
    <w:rsid w:val="73AF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3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6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66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56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66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太仓阳光人才网</cp:lastModifiedBy>
  <cp:revision>3</cp:revision>
  <dcterms:created xsi:type="dcterms:W3CDTF">2017-06-27T06:39:00Z</dcterms:created>
  <dcterms:modified xsi:type="dcterms:W3CDTF">2017-06-27T06:45:00Z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