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3B" w:rsidRDefault="00043C85">
      <w:pPr>
        <w:spacing w:line="440" w:lineRule="exac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附件：</w:t>
      </w:r>
    </w:p>
    <w:p w:rsidR="0028433B" w:rsidRDefault="00043C85">
      <w:pPr>
        <w:tabs>
          <w:tab w:val="left" w:pos="6720"/>
        </w:tabs>
        <w:spacing w:line="540" w:lineRule="exact"/>
        <w:jc w:val="center"/>
        <w:rPr>
          <w:rFonts w:ascii="黑体" w:eastAsia="黑体" w:hAnsi="宋体" w:cs="黑体"/>
          <w:sz w:val="44"/>
          <w:szCs w:val="44"/>
        </w:rPr>
      </w:pPr>
      <w:r>
        <w:rPr>
          <w:rFonts w:ascii="黑体" w:eastAsia="黑体" w:hAnsi="宋体" w:cs="黑体" w:hint="eastAsia"/>
          <w:sz w:val="44"/>
          <w:szCs w:val="44"/>
        </w:rPr>
        <w:t>计量管理人员资格培训报名表</w:t>
      </w:r>
    </w:p>
    <w:tbl>
      <w:tblPr>
        <w:tblW w:w="8711" w:type="dxa"/>
        <w:jc w:val="center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8"/>
        <w:gridCol w:w="640"/>
        <w:gridCol w:w="881"/>
        <w:gridCol w:w="2551"/>
        <w:gridCol w:w="686"/>
        <w:gridCol w:w="1155"/>
        <w:gridCol w:w="1890"/>
      </w:tblGrid>
      <w:tr w:rsidR="0028433B">
        <w:trPr>
          <w:trHeight w:val="681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28433B">
        <w:trPr>
          <w:trHeight w:val="681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43C85">
        <w:trPr>
          <w:trHeight w:val="681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85" w:rsidRDefault="00043C85" w:rsidP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85" w:rsidRDefault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85" w:rsidRDefault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85" w:rsidRDefault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28433B">
        <w:trPr>
          <w:trHeight w:val="61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pacing w:val="-20"/>
                <w:sz w:val="28"/>
                <w:szCs w:val="28"/>
              </w:rPr>
              <w:t>所在部门与职务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pacing w:val="-20"/>
                <w:sz w:val="28"/>
                <w:szCs w:val="28"/>
              </w:rPr>
              <w:t>办公电话及手机</w:t>
            </w:r>
          </w:p>
        </w:tc>
      </w:tr>
      <w:tr w:rsidR="0028433B">
        <w:trPr>
          <w:trHeight w:val="63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28433B">
        <w:trPr>
          <w:trHeight w:val="63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28433B">
        <w:trPr>
          <w:trHeight w:val="63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28433B">
        <w:trPr>
          <w:trHeight w:val="674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28433B">
        <w:trPr>
          <w:trHeight w:val="61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28433B">
        <w:trPr>
          <w:trHeight w:val="61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</w:tbl>
    <w:p w:rsidR="0028433B" w:rsidRDefault="00043C85">
      <w:pPr>
        <w:spacing w:line="440" w:lineRule="exac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备注：此表请</w:t>
      </w:r>
      <w:r w:rsidR="00C82D2A">
        <w:rPr>
          <w:rFonts w:ascii="仿宋_GB2312" w:eastAsia="仿宋_GB2312" w:hAnsi="宋体" w:cs="仿宋_GB2312" w:hint="eastAsia"/>
          <w:sz w:val="30"/>
          <w:szCs w:val="30"/>
        </w:rPr>
        <w:t>5</w:t>
      </w:r>
      <w:r>
        <w:rPr>
          <w:rFonts w:ascii="仿宋_GB2312" w:eastAsia="仿宋_GB2312" w:hAnsi="宋体" w:cs="仿宋_GB2312" w:hint="eastAsia"/>
          <w:sz w:val="30"/>
          <w:szCs w:val="30"/>
        </w:rPr>
        <w:t>月</w:t>
      </w:r>
      <w:r w:rsidR="00C82D2A">
        <w:rPr>
          <w:rFonts w:ascii="仿宋_GB2312" w:eastAsia="仿宋_GB2312" w:hAnsi="宋体" w:cs="仿宋_GB2312" w:hint="eastAsia"/>
          <w:sz w:val="30"/>
          <w:szCs w:val="30"/>
        </w:rPr>
        <w:t>10</w:t>
      </w:r>
      <w:r>
        <w:rPr>
          <w:rFonts w:ascii="仿宋_GB2312" w:eastAsia="仿宋_GB2312" w:hAnsi="宋体" w:cs="仿宋_GB2312" w:hint="eastAsia"/>
          <w:sz w:val="30"/>
          <w:szCs w:val="30"/>
        </w:rPr>
        <w:t>日前上报至我司，联系电话：051233002112，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0512-33002107，传真：53356917，</w:t>
      </w:r>
      <w:r>
        <w:rPr>
          <w:rFonts w:ascii="仿宋_GB2312" w:eastAsia="仿宋_GB2312" w:hAnsi="宋体" w:cs="仿宋_GB2312" w:hint="eastAsia"/>
          <w:sz w:val="30"/>
          <w:szCs w:val="30"/>
        </w:rPr>
        <w:t>邮箱：</w:t>
      </w:r>
      <w:r w:rsidR="00C82D2A">
        <w:rPr>
          <w:rFonts w:ascii="仿宋_GB2312" w:eastAsia="仿宋_GB2312" w:hAnsi="宋体" w:cs="仿宋_GB2312" w:hint="eastAsia"/>
          <w:sz w:val="30"/>
          <w:szCs w:val="30"/>
        </w:rPr>
        <w:t>peixun</w:t>
      </w:r>
      <w:r>
        <w:rPr>
          <w:rFonts w:ascii="仿宋_GB2312" w:eastAsia="仿宋_GB2312" w:hAnsi="宋体" w:cs="仿宋_GB2312" w:hint="eastAsia"/>
          <w:sz w:val="30"/>
          <w:szCs w:val="30"/>
        </w:rPr>
        <w:t>＠tcrcsc.com</w:t>
      </w:r>
    </w:p>
    <w:p w:rsidR="0028433B" w:rsidRDefault="0028433B"/>
    <w:p w:rsidR="0028433B" w:rsidRDefault="00043C85">
      <w:pPr>
        <w:spacing w:line="340" w:lineRule="exact"/>
        <w:rPr>
          <w:rFonts w:ascii="仿宋_GB2312" w:eastAsia="仿宋_GB2312" w:hAnsi="宋体" w:cs="仿宋_GB2312"/>
          <w:b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color w:val="000000"/>
          <w:sz w:val="32"/>
          <w:szCs w:val="32"/>
        </w:rPr>
        <w:t>付款账号：</w:t>
      </w:r>
    </w:p>
    <w:p w:rsidR="0028433B" w:rsidRDefault="00043C85">
      <w:pPr>
        <w:spacing w:line="340" w:lineRule="exact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账户全称:</w:t>
      </w:r>
      <w:r w:rsidR="00C82D2A">
        <w:rPr>
          <w:rFonts w:ascii="仿宋_GB2312" w:eastAsia="仿宋_GB2312" w:hAnsi="宋体" w:cs="仿宋_GB2312" w:hint="eastAsia"/>
          <w:color w:val="000000"/>
          <w:sz w:val="32"/>
          <w:szCs w:val="32"/>
        </w:rPr>
        <w:t>苏州斯坦特人力资源服务有限公司</w:t>
      </w:r>
    </w:p>
    <w:p w:rsidR="0028433B" w:rsidRDefault="00043C85">
      <w:pPr>
        <w:spacing w:line="340" w:lineRule="exact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银行账号:</w:t>
      </w:r>
      <w:r w:rsidR="00C82D2A">
        <w:rPr>
          <w:rFonts w:ascii="仿宋_GB2312" w:eastAsia="仿宋_GB2312" w:hAnsi="宋体" w:cs="仿宋_GB2312" w:hint="eastAsia"/>
          <w:color w:val="000000"/>
          <w:sz w:val="32"/>
          <w:szCs w:val="32"/>
        </w:rPr>
        <w:t>1102 0240 0900 0312 292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</w:p>
    <w:p w:rsidR="0028433B" w:rsidRDefault="00043C85">
      <w:pPr>
        <w:spacing w:line="340" w:lineRule="exact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开户行:</w:t>
      </w:r>
      <w:r w:rsidR="00C82D2A">
        <w:rPr>
          <w:rFonts w:ascii="仿宋_GB2312" w:eastAsia="仿宋_GB2312" w:hAnsi="宋体" w:cs="仿宋_GB2312" w:hint="eastAsia"/>
          <w:color w:val="000000"/>
          <w:sz w:val="32"/>
          <w:szCs w:val="32"/>
        </w:rPr>
        <w:t>中国工商银行股份有限公司太仓支行</w:t>
      </w:r>
    </w:p>
    <w:p w:rsidR="0028433B" w:rsidRDefault="00043C85">
      <w:r>
        <w:rPr>
          <w:rFonts w:hint="eastAsia"/>
        </w:rPr>
        <w:t>（此次培训费用为开班前统一通知收取，收费方式接受现金或对公转账</w:t>
      </w:r>
      <w:bookmarkStart w:id="0" w:name="_GoBack"/>
      <w:bookmarkEnd w:id="0"/>
      <w:r>
        <w:rPr>
          <w:rFonts w:hint="eastAsia"/>
        </w:rPr>
        <w:t>）</w:t>
      </w:r>
    </w:p>
    <w:sectPr w:rsidR="0028433B" w:rsidSect="0028433B">
      <w:pgSz w:w="11906" w:h="16838"/>
      <w:pgMar w:top="1135" w:right="1474" w:bottom="1588" w:left="1474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28433B"/>
    <w:rsid w:val="00043C85"/>
    <w:rsid w:val="0028433B"/>
    <w:rsid w:val="00B84499"/>
    <w:rsid w:val="00C82D2A"/>
    <w:rsid w:val="11992A53"/>
    <w:rsid w:val="73AF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3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jlee</dc:creator>
  <cp:lastModifiedBy>太仓阳光人才网</cp:lastModifiedBy>
  <cp:revision>2</cp:revision>
  <dcterms:created xsi:type="dcterms:W3CDTF">2014-10-29T12:08:00Z</dcterms:created>
  <dcterms:modified xsi:type="dcterms:W3CDTF">2017-04-25T02:40:00Z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